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06FC" w14:textId="6EBFA13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KOULUKOHTAINEN </w:t>
      </w:r>
      <w:r w:rsidRPr="491F4608">
        <w:rPr>
          <w:rFonts w:ascii="Times New Roman" w:eastAsia="Times New Roman" w:hAnsi="Times New Roman" w:cs="Times New Roman"/>
          <w:color w:val="000000" w:themeColor="text1"/>
          <w:sz w:val="24"/>
          <w:szCs w:val="24"/>
          <w:highlight w:val="yellow"/>
        </w:rPr>
        <w:t>TOIMINNALLINEN</w:t>
      </w:r>
      <w:r w:rsidRPr="491F4608">
        <w:rPr>
          <w:rFonts w:ascii="Times New Roman" w:eastAsia="Times New Roman" w:hAnsi="Times New Roman" w:cs="Times New Roman"/>
          <w:color w:val="000000" w:themeColor="text1"/>
          <w:sz w:val="24"/>
          <w:szCs w:val="24"/>
        </w:rPr>
        <w:t xml:space="preserve"> TASA-ARVO- JA </w:t>
      </w:r>
    </w:p>
    <w:p w14:paraId="2B75D0B5" w14:textId="0645A4B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               YHDENVERTAISUUSSUUNNITELMA</w:t>
      </w:r>
    </w:p>
    <w:p w14:paraId="69EF262A" w14:textId="50906343"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EC304D8" w14:textId="77901E2D"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3D1E04E" w14:textId="4A66187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KOULU: MASALAN KOULU</w:t>
      </w:r>
    </w:p>
    <w:p w14:paraId="41C7838F" w14:textId="7A1EBA0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F1E31FC" w14:textId="5A552E1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Laadittu: 15.11.2016</w:t>
      </w:r>
    </w:p>
    <w:p w14:paraId="07094A39" w14:textId="6BB468DD"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Päivitetty: 17.9.2023</w:t>
      </w:r>
    </w:p>
    <w:p w14:paraId="4F96F31F" w14:textId="15CCC35D"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3ADD047" w14:textId="7C71E436"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6D10566" w14:textId="7681F35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Hyväksytty: </w:t>
      </w:r>
    </w:p>
    <w:p w14:paraId="336E1CAD" w14:textId="493C739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oppilaskunta:</w:t>
      </w:r>
    </w:p>
    <w:p w14:paraId="3D7B985E" w14:textId="4C0CA0D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oppilashuolto: </w:t>
      </w:r>
    </w:p>
    <w:p w14:paraId="2040DF55" w14:textId="6D89A11F"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4827567" w14:textId="40CE757E"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7FF22A9" w14:textId="5DF05B88"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Fonts w:ascii="Times New Roman" w:eastAsia="Times New Roman" w:hAnsi="Times New Roman" w:cs="Times New Roman"/>
          <w:b/>
          <w:bCs/>
          <w:color w:val="000000" w:themeColor="text1"/>
          <w:sz w:val="24"/>
          <w:szCs w:val="24"/>
        </w:rPr>
        <w:t>1.Yleistä</w:t>
      </w:r>
    </w:p>
    <w:p w14:paraId="324D5CC3" w14:textId="07EBC43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1E44EA3" w14:textId="2674AF5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Laki naisten ja miesten välisestä tasa-arvosta (8.8.1986/6095) 5a § (30.12.2014/1329).</w:t>
      </w:r>
    </w:p>
    <w:p w14:paraId="2A9557FA" w14:textId="16FC4E2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Toimenpiteet tasa-arvon edistämiseksi oppilaitoksissa. Koulutuksen järjestäjä vastaa siitä, että vuosittain laaditaan oppilaitoskohtaisesti tasa-arvosuunnitelma yhteistyössä henkilöstön ja oppilaiden tai opiskelijoiden kanssa.</w:t>
      </w:r>
    </w:p>
    <w:p w14:paraId="0AC06977" w14:textId="62A6B24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6D8A69C" w14:textId="2F099BED"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Suunnitelma voidaan sisällyttää osaksi opetussuunnitelmaa tai muuta oppilaitoksen suunnitelmaa.</w:t>
      </w:r>
    </w:p>
    <w:p w14:paraId="337AC8B3" w14:textId="1F034222"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F1F2F49" w14:textId="33ECBC44"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FA81586" w14:textId="2E1F8AFE"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Fonts w:ascii="Times New Roman" w:eastAsia="Times New Roman" w:hAnsi="Times New Roman" w:cs="Times New Roman"/>
          <w:b/>
          <w:bCs/>
          <w:color w:val="000000" w:themeColor="text1"/>
          <w:sz w:val="24"/>
          <w:szCs w:val="24"/>
        </w:rPr>
        <w:t xml:space="preserve"> 2. Tasa-arvosuunnitelman tulee sisältää</w:t>
      </w:r>
    </w:p>
    <w:p w14:paraId="4EFCB263" w14:textId="2DB5D4D3" w:rsidR="00206F0C" w:rsidRDefault="00206F0C" w:rsidP="491F4608">
      <w:pPr>
        <w:spacing w:after="0" w:line="240" w:lineRule="auto"/>
        <w:rPr>
          <w:rFonts w:ascii="Times New Roman" w:eastAsia="Times New Roman" w:hAnsi="Times New Roman" w:cs="Times New Roman"/>
          <w:b/>
          <w:bCs/>
          <w:color w:val="000000" w:themeColor="text1"/>
          <w:sz w:val="24"/>
          <w:szCs w:val="24"/>
        </w:rPr>
      </w:pPr>
    </w:p>
    <w:p w14:paraId="478BF0A9" w14:textId="42840A6E" w:rsidR="00206F0C" w:rsidRDefault="491F4608" w:rsidP="491F4608">
      <w:pPr>
        <w:spacing w:after="0" w:line="240" w:lineRule="auto"/>
        <w:rPr>
          <w:rFonts w:ascii="Times New Roman" w:eastAsia="Times New Roman" w:hAnsi="Times New Roman" w:cs="Times New Roman"/>
          <w:color w:val="000000" w:themeColor="text1"/>
          <w:sz w:val="24"/>
          <w:szCs w:val="24"/>
          <w:highlight w:val="yellow"/>
        </w:rPr>
      </w:pPr>
      <w:r w:rsidRPr="491F4608">
        <w:rPr>
          <w:rFonts w:ascii="Times New Roman" w:eastAsia="Times New Roman" w:hAnsi="Times New Roman" w:cs="Times New Roman"/>
          <w:color w:val="000000" w:themeColor="text1"/>
          <w:sz w:val="24"/>
          <w:szCs w:val="24"/>
        </w:rPr>
        <w:t>1) selvitys oppilaitoksen tasa-arvotilanteesta</w:t>
      </w:r>
    </w:p>
    <w:p w14:paraId="0972D276" w14:textId="44B0682D"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2) tarvittavat toimenpiteet tasa-arvon edistämiseksi;</w:t>
      </w:r>
    </w:p>
    <w:p w14:paraId="351BAD23" w14:textId="09AD3EC3"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3) arvio aikaisempaan tasa-arvosuunnitelmaan sisältyneiden toimenpiteiden toteuttamisesta ja tuloksista. </w:t>
      </w:r>
    </w:p>
    <w:p w14:paraId="31362CA6" w14:textId="6295398D"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44345AF" w14:textId="72B7441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Toimenpiteet sekä tulokset edelliseltä lukuvuodelta:</w:t>
      </w:r>
    </w:p>
    <w:p w14:paraId="6ED651C3" w14:textId="70954182"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D525D68" w14:textId="5D75637E" w:rsidR="00206F0C" w:rsidRDefault="491F4608" w:rsidP="491F4608">
      <w:pPr>
        <w:spacing w:after="0" w:line="240" w:lineRule="auto"/>
        <w:rPr>
          <w:rFonts w:ascii="Times New Roman" w:eastAsia="Times New Roman" w:hAnsi="Times New Roman" w:cs="Times New Roman"/>
          <w:color w:val="000000" w:themeColor="text1"/>
          <w:sz w:val="24"/>
          <w:szCs w:val="24"/>
          <w:highlight w:val="yellow"/>
        </w:rPr>
      </w:pPr>
      <w:r w:rsidRPr="491F4608">
        <w:rPr>
          <w:rFonts w:ascii="Times New Roman" w:eastAsia="Times New Roman" w:hAnsi="Times New Roman" w:cs="Times New Roman"/>
          <w:color w:val="000000" w:themeColor="text1"/>
          <w:sz w:val="24"/>
          <w:szCs w:val="24"/>
        </w:rPr>
        <w:t xml:space="preserve">Rehtori ja opettajat ovat lukuvuosisuunnitelman päivityksen ja vahvistamisen jälkeen saaneet sähköpostin kautta liitetiedostona tämän liitteen. Heillä on ollut mahdollisuus palata tekstiin. Yhteistä keskustelua sekä toiminnan tarkastelua tämän liitteen pohjalta on lv. 2022–2023 ollut liian vähän. </w:t>
      </w:r>
      <w:r w:rsidRPr="491F4608">
        <w:rPr>
          <w:rFonts w:ascii="Times New Roman" w:eastAsia="Times New Roman" w:hAnsi="Times New Roman" w:cs="Times New Roman"/>
          <w:color w:val="000000" w:themeColor="text1"/>
          <w:sz w:val="24"/>
          <w:szCs w:val="24"/>
          <w:highlight w:val="yellow"/>
        </w:rPr>
        <w:t>Lukuvuonna -</w:t>
      </w:r>
      <w:proofErr w:type="gramStart"/>
      <w:r w:rsidRPr="491F4608">
        <w:rPr>
          <w:rFonts w:ascii="Times New Roman" w:eastAsia="Times New Roman" w:hAnsi="Times New Roman" w:cs="Times New Roman"/>
          <w:color w:val="000000" w:themeColor="text1"/>
          <w:sz w:val="24"/>
          <w:szCs w:val="24"/>
          <w:highlight w:val="yellow"/>
        </w:rPr>
        <w:t>23-24</w:t>
      </w:r>
      <w:proofErr w:type="gramEnd"/>
      <w:r w:rsidRPr="491F4608">
        <w:rPr>
          <w:rFonts w:ascii="Times New Roman" w:eastAsia="Times New Roman" w:hAnsi="Times New Roman" w:cs="Times New Roman"/>
          <w:color w:val="000000" w:themeColor="text1"/>
          <w:sz w:val="24"/>
          <w:szCs w:val="24"/>
          <w:highlight w:val="yellow"/>
        </w:rPr>
        <w:t xml:space="preserve"> suunnitelman läpikäymiseen varataan yt-aikaa.</w:t>
      </w:r>
    </w:p>
    <w:p w14:paraId="2CB918C1" w14:textId="5AC85423"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49292BB" w14:textId="3C545F1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Yleisinä asioina tasa-arvosuunnitelman velvoitteina voidaan mainita, että koulun kuuluu kiinnittää huomiota oppilas- tai opiskelijavalintoihin (esim. lähikouluperiaate, oppilaaksiottoalueet), opetuksen järjestämiseen (esim. koulupäivän pituus), oppimiseroihin (esim. pedagoginen tuki) ja opintosuoritusten arviointiin (esim. itse- ja vertaisarviointi, arvioinnin periaatteet) sekä seksuaalisen häirinnän ja sukupuoleen perustuvan häirinnän ehkäisemiseen ja poistamiseen (esim. Itsemääräämisoikeus -käsitteen opettaminen).</w:t>
      </w:r>
    </w:p>
    <w:p w14:paraId="2657962F" w14:textId="04EA5996" w:rsidR="00206F0C" w:rsidRDefault="00206F0C" w:rsidP="491F4608">
      <w:pPr>
        <w:spacing w:after="0" w:line="240" w:lineRule="auto"/>
        <w:rPr>
          <w:rStyle w:val="Voimakas"/>
          <w:rFonts w:ascii="Times New Roman" w:eastAsia="Times New Roman" w:hAnsi="Times New Roman" w:cs="Times New Roman"/>
          <w:b w:val="0"/>
          <w:bCs w:val="0"/>
          <w:color w:val="000000" w:themeColor="text1"/>
          <w:sz w:val="24"/>
          <w:szCs w:val="24"/>
          <w:highlight w:val="yellow"/>
        </w:rPr>
      </w:pPr>
    </w:p>
    <w:p w14:paraId="5FB2028F" w14:textId="7692CC8C" w:rsidR="00206F0C"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highlight w:val="yellow"/>
        </w:rPr>
        <w:t xml:space="preserve"> Tasa-arvosuunnittelu on jatkuva prosessi, joka tehdään koko koulun yhteistyönä.</w:t>
      </w:r>
    </w:p>
    <w:p w14:paraId="59F10EE1" w14:textId="74A02456"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AAE1D3D" w14:textId="614E53F6" w:rsidR="491F4608"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p>
    <w:p w14:paraId="174A323B" w14:textId="0EE1FD96" w:rsidR="491F4608"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p>
    <w:p w14:paraId="2CD5680B" w14:textId="7EED7E49" w:rsidR="491F4608"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Tasa-arvosuunnittelussa on seuraavat vaiheet:</w:t>
      </w:r>
    </w:p>
    <w:p w14:paraId="582C0F9B" w14:textId="05D71EA3"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DF67946" w14:textId="2442C95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tasa-arvotilanteen selvittäminen</w:t>
      </w:r>
    </w:p>
    <w:p w14:paraId="47E7818E" w14:textId="4ADAD11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toimenpiteiden valinta</w:t>
      </w:r>
    </w:p>
    <w:p w14:paraId="61DFAA4B" w14:textId="58D3A63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kirjaaminen tai muu dokumentointi</w:t>
      </w:r>
    </w:p>
    <w:p w14:paraId="1D0C7475" w14:textId="28D6665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hyväksyminen</w:t>
      </w:r>
    </w:p>
    <w:p w14:paraId="1F6632BF" w14:textId="373C8A9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tiedottaminen</w:t>
      </w:r>
    </w:p>
    <w:p w14:paraId="0C2FACFD" w14:textId="193397B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toimeenpano</w:t>
      </w:r>
    </w:p>
    <w:p w14:paraId="477CD572" w14:textId="76B83AC3"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arviointi ja seuranta.</w:t>
      </w:r>
    </w:p>
    <w:p w14:paraId="5D862B74" w14:textId="4B559131"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4286DD7" w14:textId="6200A0B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Yhdenvertaisuussuunnitelma on oppilaitoskohtainen ja siinä tulee huomioida oppilaitoksen yksilölliset tarpeet ja olosuhteet. Suunnitelman sisältö ja laajuus määräytyvät koulutuksen järjestäjän ja oppilaitoksen tekemän yhdenvertaisuuden toteutumisen arvioinnin perusteella. </w:t>
      </w:r>
    </w:p>
    <w:p w14:paraId="51E799F9" w14:textId="0C15DE2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0B9543E" w14:textId="43891D1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Luontevaa on sisällyttää suunnitelmaan myös tehty arvio yhdenvertaisuuden toteutumisesta. Edistämistoimien tehokkuuden näkökulmasta suunnitelmaan tulisi niin ikään sisällyttää kuvaus mahdollisista aikaisemmin toteutetuista edistämistoimenpiteistä ja niiden vaikutuksista. </w:t>
      </w:r>
    </w:p>
    <w:p w14:paraId="6F088003" w14:textId="2CDD4F83"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F55FB73" w14:textId="71EB7A7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Oppilaitoksen yhdenvertaisuussuunnitelmassa voi olla aiheellista käsitellä erimerkiksi opetuksessa käytettävien materiaalien asianmukaisuutta moniarvoisessa yhteiskunnassa, syrjinnän vaarassa olevien ryhmien tarpeiden huomioonottamista opetuksen järjestämisessä, kiusaamiseen ja häirintään puuttumista sekä mahdollisten syrjivien tapojen, asenteiden ja käytäntöjen tunnistamista ja poistamista. </w:t>
      </w:r>
    </w:p>
    <w:p w14:paraId="0AB3CBDE" w14:textId="7B52D09C"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76C71DB" w14:textId="4B0D68F2"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67D0588" w14:textId="63D589E9"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Fonts w:ascii="Times New Roman" w:eastAsia="Times New Roman" w:hAnsi="Times New Roman" w:cs="Times New Roman"/>
          <w:b/>
          <w:bCs/>
          <w:color w:val="000000" w:themeColor="text1"/>
          <w:sz w:val="24"/>
          <w:szCs w:val="24"/>
        </w:rPr>
        <w:t>3. Koulu henkilökuntaa ohjeistetaan toimimaan tasa-arvolain mukaisesti</w:t>
      </w:r>
    </w:p>
    <w:p w14:paraId="264C1E3A" w14:textId="2B4849B6"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ECA72B5" w14:textId="3CAD817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Vuosittaisen tarkastelun sijasta suunnitelma voidaan laatia enintään kolmeksi vuodeksi kerralla. </w:t>
      </w:r>
      <w:proofErr w:type="spellStart"/>
      <w:r w:rsidRPr="491F4608">
        <w:rPr>
          <w:rFonts w:ascii="Times New Roman" w:eastAsia="Times New Roman" w:hAnsi="Times New Roman" w:cs="Times New Roman"/>
          <w:color w:val="000000" w:themeColor="text1"/>
          <w:sz w:val="24"/>
          <w:szCs w:val="24"/>
        </w:rPr>
        <w:t>Masalan</w:t>
      </w:r>
      <w:proofErr w:type="spellEnd"/>
      <w:r w:rsidRPr="491F4608">
        <w:rPr>
          <w:rFonts w:ascii="Times New Roman" w:eastAsia="Times New Roman" w:hAnsi="Times New Roman" w:cs="Times New Roman"/>
          <w:color w:val="000000" w:themeColor="text1"/>
          <w:sz w:val="24"/>
          <w:szCs w:val="24"/>
        </w:rPr>
        <w:t xml:space="preserve"> koulussa tasa-arvosuunnitelma on päivitetty joka syksy. </w:t>
      </w:r>
    </w:p>
    <w:p w14:paraId="4CA9FB86" w14:textId="22C52F2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Yhdenvertaisuuslaki 30.12.2014/1325 6 §. Koulutuksen järjestäjän velvollisuus edistää yhdenvertaisuutta.</w:t>
      </w:r>
    </w:p>
    <w:p w14:paraId="085A4D70" w14:textId="27AD90E4"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1DDD7D3" w14:textId="074091A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14:paraId="4DDD562E" w14:textId="1D2D32B6"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28AD4EA" w14:textId="6DC2441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Koulutuksen järjestäjän on huolehdittava siitä, että oppilaitoksella on suunnitelma tarvittavista toimenpiteistä yhdenvertaisuuden edistämiseksi.</w:t>
      </w:r>
    </w:p>
    <w:p w14:paraId="32456DBE" w14:textId="5331F9C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Koulutuksen järjestäjän ja tämän ylläpitämän oppilaitoksen on varattava oppilaille ja heidän huoltajilleen sekä opiskelijoille tai heidän edustajilleen mahdollisuus tulla kuulluiksi edistämistoimenpiteistä.</w:t>
      </w:r>
    </w:p>
    <w:p w14:paraId="0D4E9F38" w14:textId="48C18C0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2F0AD75" w14:textId="020F62B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Kirkkonummen opetussuunnitelma: 1.2.Paikallisen opetussuunnitelman laatimista ohjaavat periaatteet</w:t>
      </w:r>
    </w:p>
    <w:p w14:paraId="22A87BF7" w14:textId="26BF15E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3460749" w14:textId="6F8CB6C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Laaditaan oppilaitoskohtainen tasa-arvosuunnitelma yhteistyössä henkilöstön ja</w:t>
      </w:r>
    </w:p>
    <w:p w14:paraId="028EA1C9" w14:textId="6CB6F14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lastRenderedPageBreak/>
        <w:t>oppilaiden tai opiskelijoiden kanssa. Yhdenvertaisuussuunnitelma tehdään yhdessä tasa-arvosuunnitelman kanssa. Vuosittaisen tarkastelun lisäksi suunnitelma voidaan laatia enintään kolmeksi vuodeksi kerrallaan. Kirkkonummella oppilaitoskohtainen tasa-arvosuunnitelma liitetään lukuvuosisuunnitelman yhteyteen, ja se tulee päivittää vähintään kolmen vuoden välein yhdessä oppilaiden kanssa. Edellä mainitut paikalliset suunnitelmat ovat luettavissa kunnan kotisivuilta.</w:t>
      </w:r>
    </w:p>
    <w:p w14:paraId="720FC780" w14:textId="59EAE7FE"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09ECE94" w14:textId="5E247FA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Kuvataan sisältö ja prosessi koulukohtaisesti kunkin koulun omista lähtökohdista</w:t>
      </w:r>
    </w:p>
    <w:p w14:paraId="03A5ECB6" w14:textId="03F1AD6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Alla oleva on tarkoitettu esimerkiksi ohjaamaan, miten aihetta lähestytään.</w:t>
      </w:r>
    </w:p>
    <w:p w14:paraId="6D2C8638" w14:textId="0525718A"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C1182C6" w14:textId="7DF2844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Tasa-arvosuunnittelussa luodaan yhteinen käsitys siitä</w:t>
      </w:r>
    </w:p>
    <w:p w14:paraId="34053345" w14:textId="5C5474D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millainen on tasa-arvoinen koulu</w:t>
      </w:r>
    </w:p>
    <w:p w14:paraId="799F6D9E" w14:textId="571BEE0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mitkä asiat koulussa voivat estää sukupuolten tasa-arvon toteutumista</w:t>
      </w:r>
    </w:p>
    <w:p w14:paraId="6BE4E149" w14:textId="409B791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mitkä asiat edistävät sukupuolten tasa-arvoa koulussa</w:t>
      </w:r>
    </w:p>
    <w:p w14:paraId="4AD5AE56" w14:textId="70A3CAC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millä edellytyksillä ja toimintatavoilla oppilailla on sukupuolesta </w:t>
      </w:r>
      <w:r w:rsidR="002D3591">
        <w:tab/>
      </w:r>
      <w:r w:rsidRPr="491F4608">
        <w:rPr>
          <w:rFonts w:ascii="Times New Roman" w:eastAsia="Times New Roman" w:hAnsi="Times New Roman" w:cs="Times New Roman"/>
          <w:color w:val="000000" w:themeColor="text1"/>
          <w:sz w:val="24"/>
          <w:szCs w:val="24"/>
        </w:rPr>
        <w:t>riippumatta</w:t>
      </w:r>
    </w:p>
    <w:p w14:paraId="1A1AD3A7" w14:textId="5BE3026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yhtäläiset mahdollisuudet osallistua ja vaikuttaa koulun toimintaan</w:t>
      </w:r>
    </w:p>
    <w:p w14:paraId="4B104632" w14:textId="302D044D"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miten puututaan häirintään ja ennaltaehkäistään sitä</w:t>
      </w:r>
    </w:p>
    <w:p w14:paraId="32E50B51" w14:textId="08799779"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6A7F1ED" w14:textId="53968696"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6C6784D" w14:textId="10716C4D"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Fonts w:ascii="Times New Roman" w:eastAsia="Times New Roman" w:hAnsi="Times New Roman" w:cs="Times New Roman"/>
          <w:b/>
          <w:bCs/>
          <w:color w:val="000000" w:themeColor="text1"/>
          <w:sz w:val="24"/>
          <w:szCs w:val="24"/>
        </w:rPr>
        <w:t>4. Tasa-arvolaki velvoittaa edistämään sukupuolten tasa-arvoa koulutuksessa</w:t>
      </w:r>
    </w:p>
    <w:p w14:paraId="6BA00AC2" w14:textId="53E5054C"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DFEF244" w14:textId="24D55A5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 (Laki naisten ja miesten välisestä tasa-arvosta 5§)</w:t>
      </w:r>
    </w:p>
    <w:p w14:paraId="07523260" w14:textId="4601402D"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837AED6" w14:textId="2104D67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”Viranomaisten, koulutuksen järjestäjien ja muiden koulutusta tai opetusta järjestävien yhteisöjen sekä työnantajien tulee ennaltaehkäistä sukupuoli-identiteettiin tai sukupuolen ilmaisuun perustuvaa syrjintää tavoitteellisesti ja suunnitelmallisesti.”. (Laki naisten ja miesten välisestä tasa-arvosta 6§)  </w:t>
      </w:r>
    </w:p>
    <w:p w14:paraId="2A58A5D8" w14:textId="06DE775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(Lähde: Tasa-arvotyö on taitolaji, </w:t>
      </w:r>
      <w:proofErr w:type="spellStart"/>
      <w:r w:rsidRPr="491F4608">
        <w:rPr>
          <w:rFonts w:ascii="Times New Roman" w:eastAsia="Times New Roman" w:hAnsi="Times New Roman" w:cs="Times New Roman"/>
          <w:color w:val="000000" w:themeColor="text1"/>
          <w:sz w:val="24"/>
          <w:szCs w:val="24"/>
        </w:rPr>
        <w:t>Oph</w:t>
      </w:r>
      <w:proofErr w:type="spellEnd"/>
      <w:r w:rsidRPr="491F4608">
        <w:rPr>
          <w:rFonts w:ascii="Times New Roman" w:eastAsia="Times New Roman" w:hAnsi="Times New Roman" w:cs="Times New Roman"/>
          <w:color w:val="000000" w:themeColor="text1"/>
          <w:sz w:val="24"/>
          <w:szCs w:val="24"/>
        </w:rPr>
        <w:t>; Oppaat ja käsikirjat 2015:5)</w:t>
      </w:r>
    </w:p>
    <w:p w14:paraId="776DB76A" w14:textId="4DFD998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39ADC97" w14:textId="0EEEED7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Tasa-arvo ja laaja yhdenvertaisuusperiaate ohjaavat perusopetuksen kehittämistä. Tasa-arvoinen koulu ottaa huomioon kaikki kouluyhteisön jäsenet sellaisina henkilöinä kuin he esiintyvät yhteisössä huomioon ottaen hyvän käytöksen kaikkia henkilöitä kohtaan sukupuolesta ja iästä riippumatta.</w:t>
      </w:r>
    </w:p>
    <w:p w14:paraId="79561CD0" w14:textId="49DBBA34"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16DACAE" w14:textId="5C2E6E5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Perusopetuksen opetussuunnitelman perusteissa 2014 on sitouduttu sukupuolten tasa-arvon edistämiseen monesta näkökulmasta:</w:t>
      </w:r>
    </w:p>
    <w:p w14:paraId="2EAC11A3" w14:textId="334536A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perusopetus kannustaa yhdenvertaisesti tyttöjä ja poikia opinnoissa, </w:t>
      </w:r>
      <w:r w:rsidR="002D3591">
        <w:tab/>
      </w:r>
      <w:r w:rsidRPr="491F4608">
        <w:rPr>
          <w:rFonts w:ascii="Times New Roman" w:eastAsia="Times New Roman" w:hAnsi="Times New Roman" w:cs="Times New Roman"/>
          <w:color w:val="000000" w:themeColor="text1"/>
          <w:sz w:val="24"/>
          <w:szCs w:val="24"/>
        </w:rPr>
        <w:t xml:space="preserve">jokaista oppilasta autetaan tunnistamaan omat mahdollisuutensa ja </w:t>
      </w:r>
      <w:r w:rsidR="002D3591">
        <w:tab/>
      </w:r>
      <w:r w:rsidR="002D3591">
        <w:tab/>
      </w:r>
      <w:r w:rsidRPr="491F4608">
        <w:rPr>
          <w:rFonts w:ascii="Times New Roman" w:eastAsia="Times New Roman" w:hAnsi="Times New Roman" w:cs="Times New Roman"/>
          <w:color w:val="000000" w:themeColor="text1"/>
          <w:sz w:val="24"/>
          <w:szCs w:val="24"/>
        </w:rPr>
        <w:t>rakentamaan oppimispolkunsa ilman sukupuoleen sidottuja roolimalleja</w:t>
      </w:r>
    </w:p>
    <w:p w14:paraId="0E21091A" w14:textId="2A734B4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perusopetuksen tulee lisätä tietämystä ja ymmärrystä sukupuolten </w:t>
      </w:r>
      <w:r w:rsidR="002D3591">
        <w:tab/>
      </w:r>
      <w:r w:rsidR="002D3591">
        <w:tab/>
      </w:r>
      <w:r w:rsidRPr="491F4608">
        <w:rPr>
          <w:rFonts w:ascii="Times New Roman" w:eastAsia="Times New Roman" w:hAnsi="Times New Roman" w:cs="Times New Roman"/>
          <w:color w:val="000000" w:themeColor="text1"/>
          <w:sz w:val="24"/>
          <w:szCs w:val="24"/>
        </w:rPr>
        <w:t>moninaisuudesta</w:t>
      </w:r>
    </w:p>
    <w:p w14:paraId="703F47CD" w14:textId="69DCF5A3"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yhdenvertaisuus ja tasa-arvo ovat perusopetuksen toimintakulttuurin </w:t>
      </w:r>
      <w:r w:rsidR="002D3591">
        <w:tab/>
      </w:r>
      <w:r w:rsidRPr="491F4608">
        <w:rPr>
          <w:rFonts w:ascii="Times New Roman" w:eastAsia="Times New Roman" w:hAnsi="Times New Roman" w:cs="Times New Roman"/>
          <w:color w:val="000000" w:themeColor="text1"/>
          <w:sz w:val="24"/>
          <w:szCs w:val="24"/>
        </w:rPr>
        <w:t>kehittämistä ohjaavia periaatteita</w:t>
      </w:r>
    </w:p>
    <w:p w14:paraId="464A0B05" w14:textId="2F53B6B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opetuksen tulee olla sukupuolitietoista, jokainen oppiaine edistää </w:t>
      </w:r>
      <w:r w:rsidR="002D3591">
        <w:tab/>
      </w:r>
      <w:r w:rsidRPr="491F4608">
        <w:rPr>
          <w:rFonts w:ascii="Times New Roman" w:eastAsia="Times New Roman" w:hAnsi="Times New Roman" w:cs="Times New Roman"/>
          <w:color w:val="000000" w:themeColor="text1"/>
          <w:sz w:val="24"/>
          <w:szCs w:val="24"/>
        </w:rPr>
        <w:t xml:space="preserve">sukupuolen </w:t>
      </w:r>
      <w:r w:rsidR="002D3591">
        <w:tab/>
      </w:r>
      <w:r w:rsidRPr="491F4608">
        <w:rPr>
          <w:rFonts w:ascii="Times New Roman" w:eastAsia="Times New Roman" w:hAnsi="Times New Roman" w:cs="Times New Roman"/>
          <w:color w:val="000000" w:themeColor="text1"/>
          <w:sz w:val="24"/>
          <w:szCs w:val="24"/>
        </w:rPr>
        <w:t>tasa-arvoa omalla tavallaan</w:t>
      </w:r>
    </w:p>
    <w:p w14:paraId="23CC7CDD" w14:textId="54DB483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lastRenderedPageBreak/>
        <w:t></w:t>
      </w:r>
      <w:r w:rsidR="002D3591">
        <w:tab/>
      </w:r>
      <w:r w:rsidRPr="491F4608">
        <w:rPr>
          <w:rFonts w:ascii="Times New Roman" w:eastAsia="Times New Roman" w:hAnsi="Times New Roman" w:cs="Times New Roman"/>
          <w:color w:val="000000" w:themeColor="text1"/>
          <w:sz w:val="24"/>
          <w:szCs w:val="24"/>
        </w:rPr>
        <w:t xml:space="preserve">työtapojen, oppimisympäristöjen ja yhteistyökumppaneiden valinnassa </w:t>
      </w:r>
      <w:r w:rsidR="002D3591">
        <w:tab/>
      </w:r>
      <w:r w:rsidRPr="491F4608">
        <w:rPr>
          <w:rFonts w:ascii="Times New Roman" w:eastAsia="Times New Roman" w:hAnsi="Times New Roman" w:cs="Times New Roman"/>
          <w:color w:val="000000" w:themeColor="text1"/>
          <w:sz w:val="24"/>
          <w:szCs w:val="24"/>
        </w:rPr>
        <w:t xml:space="preserve">kiinnitetään huomiota sukupuolittuneiden asenteiden ja käytänteiden </w:t>
      </w:r>
      <w:r w:rsidR="002D3591">
        <w:tab/>
      </w:r>
      <w:r w:rsidRPr="491F4608">
        <w:rPr>
          <w:rFonts w:ascii="Times New Roman" w:eastAsia="Times New Roman" w:hAnsi="Times New Roman" w:cs="Times New Roman"/>
          <w:color w:val="000000" w:themeColor="text1"/>
          <w:sz w:val="24"/>
          <w:szCs w:val="24"/>
        </w:rPr>
        <w:t>tunnistamiseen ja muuttamiseen</w:t>
      </w:r>
    </w:p>
    <w:p w14:paraId="768EB260" w14:textId="6226AD34" w:rsidR="491F4608" w:rsidRDefault="491F4608" w:rsidP="491F4608">
      <w:pPr>
        <w:spacing w:after="0" w:line="240" w:lineRule="auto"/>
        <w:rPr>
          <w:rFonts w:ascii="Times New Roman" w:eastAsia="Times New Roman" w:hAnsi="Times New Roman" w:cs="Times New Roman"/>
          <w:color w:val="000000" w:themeColor="text1"/>
          <w:sz w:val="24"/>
          <w:szCs w:val="24"/>
        </w:rPr>
      </w:pPr>
    </w:p>
    <w:p w14:paraId="3802EA21" w14:textId="6FF55669"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0004F33" w14:textId="3E85A3E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b/>
          <w:bCs/>
          <w:color w:val="000000" w:themeColor="text1"/>
          <w:sz w:val="24"/>
          <w:szCs w:val="24"/>
        </w:rPr>
        <w:t xml:space="preserve">5. Tasa-arvoisuutta edistäviä asioita </w:t>
      </w:r>
      <w:proofErr w:type="spellStart"/>
      <w:r w:rsidRPr="491F4608">
        <w:rPr>
          <w:rFonts w:ascii="Times New Roman" w:eastAsia="Times New Roman" w:hAnsi="Times New Roman" w:cs="Times New Roman"/>
          <w:b/>
          <w:bCs/>
          <w:color w:val="000000" w:themeColor="text1"/>
          <w:sz w:val="24"/>
          <w:szCs w:val="24"/>
        </w:rPr>
        <w:t>Masalan</w:t>
      </w:r>
      <w:proofErr w:type="spellEnd"/>
      <w:r w:rsidRPr="491F4608">
        <w:rPr>
          <w:rFonts w:ascii="Times New Roman" w:eastAsia="Times New Roman" w:hAnsi="Times New Roman" w:cs="Times New Roman"/>
          <w:b/>
          <w:bCs/>
          <w:color w:val="000000" w:themeColor="text1"/>
          <w:sz w:val="24"/>
          <w:szCs w:val="24"/>
        </w:rPr>
        <w:t xml:space="preserve"> koulussa:</w:t>
      </w:r>
    </w:p>
    <w:p w14:paraId="5C58D041" w14:textId="621AF88A"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36B1F27" w14:textId="6FACBDF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sukupuolitietoisella toimintakulttuurilla pyritään edistämään osallisuutta </w:t>
      </w:r>
      <w:r w:rsidR="002D3591">
        <w:tab/>
      </w:r>
      <w:r w:rsidRPr="491F4608">
        <w:rPr>
          <w:rFonts w:ascii="Times New Roman" w:eastAsia="Times New Roman" w:hAnsi="Times New Roman" w:cs="Times New Roman"/>
          <w:color w:val="000000" w:themeColor="text1"/>
          <w:sz w:val="24"/>
          <w:szCs w:val="24"/>
        </w:rPr>
        <w:t>ja yhteisöllisyyttä</w:t>
      </w:r>
    </w:p>
    <w:p w14:paraId="474E8E55" w14:textId="2AB4990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oppilashuollolla ja oppimisen ja koulunkäynnin tuella on erityinen </w:t>
      </w:r>
      <w:r w:rsidR="002D3591">
        <w:tab/>
      </w:r>
      <w:r w:rsidRPr="491F4608">
        <w:rPr>
          <w:rFonts w:ascii="Times New Roman" w:eastAsia="Times New Roman" w:hAnsi="Times New Roman" w:cs="Times New Roman"/>
          <w:color w:val="000000" w:themeColor="text1"/>
          <w:sz w:val="24"/>
          <w:szCs w:val="24"/>
        </w:rPr>
        <w:t xml:space="preserve">merkitys </w:t>
      </w:r>
      <w:r w:rsidR="002D3591">
        <w:tab/>
      </w:r>
      <w:r w:rsidRPr="491F4608">
        <w:rPr>
          <w:rFonts w:ascii="Times New Roman" w:eastAsia="Times New Roman" w:hAnsi="Times New Roman" w:cs="Times New Roman"/>
          <w:color w:val="000000" w:themeColor="text1"/>
          <w:sz w:val="24"/>
          <w:szCs w:val="24"/>
        </w:rPr>
        <w:t xml:space="preserve">ennaltaehkäisevässä työssä sekä varhaisen tuen </w:t>
      </w:r>
      <w:r w:rsidR="002D3591">
        <w:tab/>
      </w:r>
      <w:r w:rsidR="002D3591">
        <w:tab/>
      </w:r>
      <w:r w:rsidR="002D3591">
        <w:tab/>
      </w:r>
      <w:r w:rsidRPr="491F4608">
        <w:rPr>
          <w:rFonts w:ascii="Times New Roman" w:eastAsia="Times New Roman" w:hAnsi="Times New Roman" w:cs="Times New Roman"/>
          <w:color w:val="000000" w:themeColor="text1"/>
          <w:sz w:val="24"/>
          <w:szCs w:val="24"/>
        </w:rPr>
        <w:t>toteuttamisessa.</w:t>
      </w:r>
    </w:p>
    <w:p w14:paraId="18B0BFDD" w14:textId="652E370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kouluissa on unisex-wc.t</w:t>
      </w:r>
    </w:p>
    <w:p w14:paraId="0D92CA95" w14:textId="4CB80C5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liikuntatunnit pidetään sekaryhmissä</w:t>
      </w:r>
    </w:p>
    <w:p w14:paraId="5D946FB7" w14:textId="33D91E4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 ryhmätöissä käytetään sekaryhmiä</w:t>
      </w:r>
    </w:p>
    <w:p w14:paraId="04B41A2E" w14:textId="66E902C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oppilaita järjestetään juhliin, tilaisuuksiin ym. tapahtumiin istumaan, </w:t>
      </w:r>
      <w:r w:rsidR="002D3591">
        <w:tab/>
      </w:r>
      <w:r w:rsidRPr="491F4608">
        <w:rPr>
          <w:rFonts w:ascii="Times New Roman" w:eastAsia="Times New Roman" w:hAnsi="Times New Roman" w:cs="Times New Roman"/>
          <w:color w:val="000000" w:themeColor="text1"/>
          <w:sz w:val="24"/>
          <w:szCs w:val="24"/>
        </w:rPr>
        <w:t xml:space="preserve">esiintymään jaksamisen, motivaation ja osaamisen perusteella </w:t>
      </w:r>
    </w:p>
    <w:p w14:paraId="47969028" w14:textId="0528D2D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valinnaisaineet on suunnattu kaikille 5–6- luokkalaisille</w:t>
      </w:r>
    </w:p>
    <w:p w14:paraId="681BAA6B" w14:textId="10B7963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vältetään tyttö-poika-ohjeistuksia tai jaottelua esim. </w:t>
      </w:r>
      <w:r w:rsidR="002D3591">
        <w:tab/>
      </w:r>
      <w:r w:rsidR="002D3591">
        <w:tab/>
      </w:r>
      <w:r w:rsidR="002D3591">
        <w:tab/>
      </w:r>
      <w:r w:rsidRPr="491F4608">
        <w:rPr>
          <w:rFonts w:ascii="Times New Roman" w:eastAsia="Times New Roman" w:hAnsi="Times New Roman" w:cs="Times New Roman"/>
          <w:color w:val="000000" w:themeColor="text1"/>
          <w:sz w:val="24"/>
          <w:szCs w:val="24"/>
        </w:rPr>
        <w:t>istumajärjestyksessä, jonoissa</w:t>
      </w:r>
    </w:p>
    <w:p w14:paraId="08317E96" w14:textId="316B89B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pukeutumisohjeet ovat yhtäläiset kaikille ja niiden perusteena ovat turvallisuus </w:t>
      </w:r>
      <w:r w:rsidR="002D3591">
        <w:tab/>
      </w:r>
      <w:r w:rsidRPr="491F4608">
        <w:rPr>
          <w:rFonts w:ascii="Times New Roman" w:eastAsia="Times New Roman" w:hAnsi="Times New Roman" w:cs="Times New Roman"/>
          <w:color w:val="000000" w:themeColor="text1"/>
          <w:sz w:val="24"/>
          <w:szCs w:val="24"/>
        </w:rPr>
        <w:t>sekä asiallisuus (esim. liikuntatunnit, teknisen työn tunnit)</w:t>
      </w:r>
    </w:p>
    <w:p w14:paraId="4D2B18FF" w14:textId="5AEBDB9A" w:rsidR="00206F0C" w:rsidRDefault="00206F0C" w:rsidP="491F4608">
      <w:pPr>
        <w:spacing w:after="0" w:line="240" w:lineRule="auto"/>
        <w:ind w:left="3912" w:firstLine="1304"/>
        <w:rPr>
          <w:rFonts w:ascii="Times New Roman" w:eastAsia="Times New Roman" w:hAnsi="Times New Roman" w:cs="Times New Roman"/>
          <w:color w:val="000000" w:themeColor="text1"/>
          <w:sz w:val="24"/>
          <w:szCs w:val="24"/>
        </w:rPr>
      </w:pPr>
    </w:p>
    <w:p w14:paraId="20429034" w14:textId="573645F7" w:rsidR="00206F0C" w:rsidRDefault="491F4608" w:rsidP="491F4608">
      <w:pPr>
        <w:spacing w:after="0" w:line="240" w:lineRule="auto"/>
        <w:ind w:left="1304"/>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Oppilaskunnan hallitus ideoi yhteisiä tapahtumia koululle</w:t>
      </w:r>
    </w:p>
    <w:p w14:paraId="3FB9A199" w14:textId="0C022C31" w:rsidR="00206F0C" w:rsidRDefault="491F4608" w:rsidP="491F4608">
      <w:pPr>
        <w:spacing w:after="0" w:line="240" w:lineRule="auto"/>
        <w:ind w:firstLine="1304"/>
        <w:rPr>
          <w:rFonts w:ascii="Times New Roman" w:eastAsia="Times New Roman" w:hAnsi="Times New Roman" w:cs="Times New Roman"/>
          <w:color w:val="000000" w:themeColor="text1"/>
          <w:sz w:val="24"/>
          <w:szCs w:val="24"/>
        </w:rPr>
      </w:pPr>
      <w:proofErr w:type="spellStart"/>
      <w:r w:rsidRPr="491F4608">
        <w:rPr>
          <w:rFonts w:ascii="Times New Roman" w:eastAsia="Times New Roman" w:hAnsi="Times New Roman" w:cs="Times New Roman"/>
          <w:color w:val="000000" w:themeColor="text1"/>
          <w:sz w:val="24"/>
          <w:szCs w:val="24"/>
        </w:rPr>
        <w:t>VerSo</w:t>
      </w:r>
      <w:proofErr w:type="spellEnd"/>
      <w:r w:rsidRPr="491F4608">
        <w:rPr>
          <w:rFonts w:ascii="Times New Roman" w:eastAsia="Times New Roman" w:hAnsi="Times New Roman" w:cs="Times New Roman"/>
          <w:color w:val="000000" w:themeColor="text1"/>
          <w:sz w:val="24"/>
          <w:szCs w:val="24"/>
        </w:rPr>
        <w:t xml:space="preserve"> –toiminta</w:t>
      </w:r>
    </w:p>
    <w:p w14:paraId="129DE7F1" w14:textId="4734F72A"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FDA89C5" w14:textId="6AB4F732"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4E1D3BF" w14:textId="14EC632E" w:rsidR="00206F0C" w:rsidRDefault="491F4608" w:rsidP="491F4608">
      <w:pPr>
        <w:spacing w:after="0" w:line="240" w:lineRule="auto"/>
        <w:rPr>
          <w:rFonts w:ascii="Times New Roman" w:eastAsia="Times New Roman" w:hAnsi="Times New Roman" w:cs="Times New Roman"/>
          <w:b/>
          <w:bCs/>
          <w:color w:val="000000" w:themeColor="text1"/>
          <w:sz w:val="24"/>
          <w:szCs w:val="24"/>
          <w:highlight w:val="yellow"/>
        </w:rPr>
      </w:pPr>
      <w:r w:rsidRPr="491F4608">
        <w:rPr>
          <w:rFonts w:ascii="Times New Roman" w:eastAsia="Times New Roman" w:hAnsi="Times New Roman" w:cs="Times New Roman"/>
          <w:b/>
          <w:bCs/>
          <w:color w:val="000000" w:themeColor="text1"/>
          <w:sz w:val="24"/>
          <w:szCs w:val="24"/>
        </w:rPr>
        <w:t>6. Tasa-arvo ja yhdenvertaisuusoppimiskokonaisuus käydään läpi vuosittain</w:t>
      </w:r>
    </w:p>
    <w:p w14:paraId="10C63766" w14:textId="58FB4261"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56AFDC1" w14:textId="7A2573E5" w:rsidR="00206F0C" w:rsidRDefault="491F4608" w:rsidP="491F4608">
      <w:pPr>
        <w:spacing w:after="0" w:line="240" w:lineRule="auto"/>
        <w:ind w:firstLine="1304"/>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b/>
          <w:bCs/>
          <w:color w:val="000000" w:themeColor="text1"/>
          <w:sz w:val="24"/>
          <w:szCs w:val="24"/>
        </w:rPr>
        <w:t>1–2-luokat</w:t>
      </w:r>
      <w:r w:rsidRPr="491F4608">
        <w:rPr>
          <w:rFonts w:ascii="Times New Roman" w:eastAsia="Times New Roman" w:hAnsi="Times New Roman" w:cs="Times New Roman"/>
          <w:color w:val="000000" w:themeColor="text1"/>
          <w:sz w:val="24"/>
          <w:szCs w:val="24"/>
        </w:rPr>
        <w:t xml:space="preserve"> </w:t>
      </w:r>
      <w:r w:rsidRPr="491F4608">
        <w:rPr>
          <w:rFonts w:ascii="Times New Roman" w:eastAsia="Times New Roman" w:hAnsi="Times New Roman" w:cs="Times New Roman"/>
          <w:b/>
          <w:bCs/>
          <w:color w:val="000000" w:themeColor="text1"/>
          <w:sz w:val="24"/>
          <w:szCs w:val="24"/>
        </w:rPr>
        <w:t xml:space="preserve">Sukupuolten tasa-arvo: </w:t>
      </w:r>
    </w:p>
    <w:p w14:paraId="3A7E6E18" w14:textId="46472B6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3726EF5" w14:textId="5A7FC30A" w:rsidR="00206F0C" w:rsidRDefault="491F4608" w:rsidP="491F4608">
      <w:pPr>
        <w:spacing w:after="0" w:line="240" w:lineRule="auto"/>
        <w:ind w:firstLine="1304"/>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Oppilaan lähielämän käsitteleminen: perhe, luokka, koulu, yhteiskunta</w:t>
      </w:r>
    </w:p>
    <w:p w14:paraId="2E4B489B" w14:textId="25DB5A4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oppilaiden tuotosten käsitteleminen ja käyttö keskustelun sekä aiheen </w:t>
      </w:r>
      <w:r w:rsidR="002D3591">
        <w:tab/>
      </w:r>
      <w:r w:rsidRPr="491F4608">
        <w:rPr>
          <w:rFonts w:ascii="Times New Roman" w:eastAsia="Times New Roman" w:hAnsi="Times New Roman" w:cs="Times New Roman"/>
          <w:color w:val="000000" w:themeColor="text1"/>
          <w:sz w:val="24"/>
          <w:szCs w:val="24"/>
        </w:rPr>
        <w:t>pohjana; piirrokset ja tarinat, aiheen alussa ja lopussa (arviointi)</w:t>
      </w:r>
    </w:p>
    <w:p w14:paraId="185F2717" w14:textId="64127A9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tasa-arvoa tukevien tarinoiden, pelien, fyysisten aktiviteettien </w:t>
      </w:r>
      <w:r w:rsidR="002D3591">
        <w:tab/>
      </w:r>
      <w:r w:rsidR="002D3591">
        <w:tab/>
      </w:r>
      <w:r w:rsidRPr="491F4608">
        <w:rPr>
          <w:rFonts w:ascii="Times New Roman" w:eastAsia="Times New Roman" w:hAnsi="Times New Roman" w:cs="Times New Roman"/>
          <w:color w:val="000000" w:themeColor="text1"/>
          <w:sz w:val="24"/>
          <w:szCs w:val="24"/>
        </w:rPr>
        <w:t>hyödyntäminen</w:t>
      </w:r>
    </w:p>
    <w:p w14:paraId="4FAB3596" w14:textId="41F889C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oppilaan oman päätöksentekotaidon opettaminen ja taidon </w:t>
      </w:r>
      <w:r w:rsidR="002D3591">
        <w:tab/>
      </w:r>
      <w:r w:rsidR="002D3591">
        <w:tab/>
      </w:r>
      <w:r w:rsidRPr="491F4608">
        <w:rPr>
          <w:rFonts w:ascii="Times New Roman" w:eastAsia="Times New Roman" w:hAnsi="Times New Roman" w:cs="Times New Roman"/>
          <w:color w:val="000000" w:themeColor="text1"/>
          <w:sz w:val="24"/>
          <w:szCs w:val="24"/>
        </w:rPr>
        <w:t xml:space="preserve">vahvistaminen koulutyössä: demokratian käsite, tasa-arvoa edistävät </w:t>
      </w:r>
      <w:r w:rsidR="002D3591">
        <w:tab/>
      </w:r>
      <w:r w:rsidRPr="491F4608">
        <w:rPr>
          <w:rFonts w:ascii="Times New Roman" w:eastAsia="Times New Roman" w:hAnsi="Times New Roman" w:cs="Times New Roman"/>
          <w:color w:val="000000" w:themeColor="text1"/>
          <w:sz w:val="24"/>
          <w:szCs w:val="24"/>
        </w:rPr>
        <w:t>aloitteet</w:t>
      </w:r>
    </w:p>
    <w:p w14:paraId="1DE42EEF" w14:textId="66C8570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ammatteihin tutustuminen</w:t>
      </w:r>
    </w:p>
    <w:p w14:paraId="408C39D0" w14:textId="334C3F8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proofErr w:type="spellStart"/>
      <w:r w:rsidRPr="491F4608">
        <w:rPr>
          <w:rFonts w:ascii="Times New Roman" w:eastAsia="Times New Roman" w:hAnsi="Times New Roman" w:cs="Times New Roman"/>
          <w:color w:val="000000" w:themeColor="text1"/>
          <w:sz w:val="24"/>
          <w:szCs w:val="24"/>
        </w:rPr>
        <w:t>Tvt</w:t>
      </w:r>
      <w:proofErr w:type="spellEnd"/>
      <w:r w:rsidRPr="491F4608">
        <w:rPr>
          <w:rFonts w:ascii="Times New Roman" w:eastAsia="Times New Roman" w:hAnsi="Times New Roman" w:cs="Times New Roman"/>
          <w:color w:val="000000" w:themeColor="text1"/>
          <w:sz w:val="24"/>
          <w:szCs w:val="24"/>
        </w:rPr>
        <w:t xml:space="preserve">-taitojen opettaminen ja </w:t>
      </w:r>
      <w:proofErr w:type="spellStart"/>
      <w:r w:rsidRPr="491F4608">
        <w:rPr>
          <w:rFonts w:ascii="Times New Roman" w:eastAsia="Times New Roman" w:hAnsi="Times New Roman" w:cs="Times New Roman"/>
          <w:color w:val="000000" w:themeColor="text1"/>
          <w:sz w:val="24"/>
          <w:szCs w:val="24"/>
        </w:rPr>
        <w:t>tvt:n</w:t>
      </w:r>
      <w:proofErr w:type="spellEnd"/>
      <w:r w:rsidRPr="491F4608">
        <w:rPr>
          <w:rFonts w:ascii="Times New Roman" w:eastAsia="Times New Roman" w:hAnsi="Times New Roman" w:cs="Times New Roman"/>
          <w:color w:val="000000" w:themeColor="text1"/>
          <w:sz w:val="24"/>
          <w:szCs w:val="24"/>
        </w:rPr>
        <w:t xml:space="preserve"> käyttäminen kaikilla luokka-asteilla</w:t>
      </w:r>
    </w:p>
    <w:p w14:paraId="6176022D" w14:textId="082C00CA"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1B6AC80" w14:textId="2E6BF1BB" w:rsidR="00206F0C" w:rsidRDefault="491F4608" w:rsidP="491F4608">
      <w:pPr>
        <w:spacing w:after="0" w:line="240" w:lineRule="auto"/>
        <w:ind w:firstLine="1304"/>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b/>
          <w:bCs/>
          <w:color w:val="000000" w:themeColor="text1"/>
          <w:sz w:val="24"/>
          <w:szCs w:val="24"/>
        </w:rPr>
        <w:t>3–6-luokat Sukupuolten tasa-arvo</w:t>
      </w:r>
    </w:p>
    <w:p w14:paraId="7FB2A715" w14:textId="5C0489D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3993334" w14:textId="5943CA7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Suunnitelman käsitteleminen omassa koulussa: tasa-arvotilan vertailu </w:t>
      </w:r>
      <w:r w:rsidR="002D3591">
        <w:tab/>
      </w:r>
      <w:r w:rsidRPr="491F4608">
        <w:rPr>
          <w:rFonts w:ascii="Times New Roman" w:eastAsia="Times New Roman" w:hAnsi="Times New Roman" w:cs="Times New Roman"/>
          <w:color w:val="000000" w:themeColor="text1"/>
          <w:sz w:val="24"/>
          <w:szCs w:val="24"/>
        </w:rPr>
        <w:t>esim.  Suomessa ja maailmalla (yhdistetään koulun tasa-</w:t>
      </w:r>
      <w:r w:rsidR="002D3591">
        <w:tab/>
      </w:r>
      <w:r w:rsidR="002D3591">
        <w:tab/>
      </w:r>
      <w:r w:rsidRPr="491F4608">
        <w:rPr>
          <w:rFonts w:ascii="Times New Roman" w:eastAsia="Times New Roman" w:hAnsi="Times New Roman" w:cs="Times New Roman"/>
          <w:color w:val="000000" w:themeColor="text1"/>
          <w:sz w:val="24"/>
          <w:szCs w:val="24"/>
        </w:rPr>
        <w:t>arvosuunnitteluun)</w:t>
      </w:r>
    </w:p>
    <w:p w14:paraId="1D0345C6" w14:textId="4FCEC8E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oppijana kehittyminen: opiskelutavat –ja taidot, monipuolisuus</w:t>
      </w:r>
    </w:p>
    <w:p w14:paraId="3D04BAD7" w14:textId="0DC3FD85" w:rsidR="00206F0C" w:rsidRDefault="5D4623A1" w:rsidP="5D4623A1">
      <w:pPr>
        <w:spacing w:after="0" w:line="240" w:lineRule="auto"/>
        <w:rPr>
          <w:rFonts w:ascii="Times New Roman" w:eastAsia="Times New Roman" w:hAnsi="Times New Roman" w:cs="Times New Roman"/>
          <w:color w:val="000000" w:themeColor="text1"/>
          <w:sz w:val="24"/>
          <w:szCs w:val="24"/>
        </w:rPr>
      </w:pPr>
      <w:r w:rsidRPr="5D4623A1">
        <w:rPr>
          <w:rFonts w:ascii="Times New Roman" w:eastAsia="Times New Roman" w:hAnsi="Times New Roman" w:cs="Times New Roman"/>
          <w:color w:val="000000" w:themeColor="text1"/>
          <w:sz w:val="24"/>
          <w:szCs w:val="24"/>
        </w:rPr>
        <w:lastRenderedPageBreak/>
        <w:t></w:t>
      </w:r>
      <w:r w:rsidR="002D3591">
        <w:tab/>
      </w:r>
      <w:r w:rsidRPr="5D4623A1">
        <w:rPr>
          <w:rFonts w:ascii="Times New Roman" w:eastAsia="Times New Roman" w:hAnsi="Times New Roman" w:cs="Times New Roman"/>
          <w:color w:val="000000" w:themeColor="text1"/>
          <w:sz w:val="24"/>
          <w:szCs w:val="24"/>
        </w:rPr>
        <w:t xml:space="preserve">tasa-arvosisältöjen suunnitteleminen ja osallisuus oppiaineissa </w:t>
      </w:r>
      <w:r w:rsidR="002D3591">
        <w:tab/>
      </w:r>
      <w:r w:rsidR="002D3591">
        <w:tab/>
      </w:r>
      <w:r w:rsidRPr="5D4623A1">
        <w:rPr>
          <w:rFonts w:ascii="Times New Roman" w:eastAsia="Times New Roman" w:hAnsi="Times New Roman" w:cs="Times New Roman"/>
          <w:color w:val="000000" w:themeColor="text1"/>
          <w:sz w:val="24"/>
          <w:szCs w:val="24"/>
        </w:rPr>
        <w:t xml:space="preserve">(yhteistoiminnallisia sukupuolten tasa-arvoa käsitteleviä </w:t>
      </w:r>
      <w:r w:rsidR="002D3591">
        <w:tab/>
      </w:r>
      <w:r w:rsidR="002D3591">
        <w:tab/>
      </w:r>
      <w:r w:rsidRPr="5D4623A1">
        <w:rPr>
          <w:rFonts w:ascii="Times New Roman" w:eastAsia="Times New Roman" w:hAnsi="Times New Roman" w:cs="Times New Roman"/>
          <w:color w:val="000000" w:themeColor="text1"/>
          <w:sz w:val="24"/>
          <w:szCs w:val="24"/>
        </w:rPr>
        <w:t>oppimistehtäviä/projekteja oppiaineiden yhteistyönä)</w:t>
      </w:r>
    </w:p>
    <w:p w14:paraId="506A3019" w14:textId="678038E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tasa-arvoisen ja tasavertaisen arvioinnin kehittäminen esim. </w:t>
      </w:r>
      <w:r w:rsidR="002D3591">
        <w:tab/>
      </w:r>
      <w:r w:rsidR="002D3591">
        <w:tab/>
      </w:r>
      <w:r w:rsidRPr="491F4608">
        <w:rPr>
          <w:rFonts w:ascii="Times New Roman" w:eastAsia="Times New Roman" w:hAnsi="Times New Roman" w:cs="Times New Roman"/>
          <w:color w:val="000000" w:themeColor="text1"/>
          <w:sz w:val="24"/>
          <w:szCs w:val="24"/>
        </w:rPr>
        <w:t>keskustelujen kautta</w:t>
      </w:r>
    </w:p>
    <w:p w14:paraId="3E1B85F2" w14:textId="13C45A3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huoltajien kannustaminen (kts. em. 1–2-luokat aikuisten stereotypiat)</w:t>
      </w:r>
    </w:p>
    <w:p w14:paraId="7F16608D" w14:textId="073946B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turvataitojen opettaminen </w:t>
      </w:r>
      <w:r w:rsidR="002D3591">
        <w:br/>
      </w:r>
      <w:r w:rsidRPr="491F4608">
        <w:rPr>
          <w:rFonts w:ascii="Times New Roman" w:eastAsia="Times New Roman" w:hAnsi="Times New Roman" w:cs="Times New Roman"/>
          <w:color w:val="000000" w:themeColor="text1"/>
          <w:sz w:val="24"/>
          <w:szCs w:val="24"/>
        </w:rPr>
        <w:t xml:space="preserve">                   tunne- ja vuorovaikutusharjoitteet (Hyvä minä, Hyvä Sinä), </w:t>
      </w:r>
      <w:r w:rsidR="002D3591">
        <w:tab/>
      </w:r>
      <w:r w:rsidRPr="491F4608">
        <w:rPr>
          <w:rFonts w:ascii="Times New Roman" w:eastAsia="Times New Roman" w:hAnsi="Times New Roman" w:cs="Times New Roman"/>
          <w:color w:val="000000" w:themeColor="text1"/>
          <w:sz w:val="24"/>
          <w:szCs w:val="24"/>
        </w:rPr>
        <w:t xml:space="preserve">                    </w:t>
      </w:r>
      <w:r w:rsidR="002D3591">
        <w:tab/>
      </w:r>
      <w:r w:rsidRPr="491F4608">
        <w:rPr>
          <w:rFonts w:ascii="Times New Roman" w:eastAsia="Times New Roman" w:hAnsi="Times New Roman" w:cs="Times New Roman"/>
          <w:color w:val="000000" w:themeColor="text1"/>
          <w:sz w:val="24"/>
          <w:szCs w:val="24"/>
        </w:rPr>
        <w:t>suojautuminen, asioista kertominen</w:t>
      </w:r>
    </w:p>
    <w:p w14:paraId="642A449B" w14:textId="4E09263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kiinnostuksen luominen epätyypillisiin koulutus- ja työuravalintoihin</w:t>
      </w:r>
    </w:p>
    <w:p w14:paraId="643DDF8B" w14:textId="0D54FCD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eettisten ja moraalisten kysymysten käsitteleminen opetustilanteissa</w:t>
      </w:r>
    </w:p>
    <w:p w14:paraId="4D0B0F5A" w14:textId="1844969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lasten oikeuksien edistäminen koulutyössä sekä koulun arjessa</w:t>
      </w:r>
    </w:p>
    <w:p w14:paraId="150FE02B" w14:textId="0CC6053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solidaarisuustyön merkityksen avaaminen oppilaille (SPR, Unicef, lasten </w:t>
      </w:r>
      <w:r w:rsidR="002D3591">
        <w:tab/>
      </w:r>
      <w:r w:rsidRPr="491F4608">
        <w:rPr>
          <w:rFonts w:ascii="Times New Roman" w:eastAsia="Times New Roman" w:hAnsi="Times New Roman" w:cs="Times New Roman"/>
          <w:color w:val="000000" w:themeColor="text1"/>
          <w:sz w:val="24"/>
          <w:szCs w:val="24"/>
        </w:rPr>
        <w:t>oikeudet)</w:t>
      </w:r>
    </w:p>
    <w:p w14:paraId="630FA96E" w14:textId="77E48063"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varhaismurrosikään tutustuminen opetuksen ja kirjallisuuden muodossa </w:t>
      </w:r>
      <w:r w:rsidR="002D3591">
        <w:tab/>
      </w:r>
      <w:r w:rsidRPr="491F4608">
        <w:rPr>
          <w:rFonts w:ascii="Times New Roman" w:eastAsia="Times New Roman" w:hAnsi="Times New Roman" w:cs="Times New Roman"/>
          <w:color w:val="000000" w:themeColor="text1"/>
          <w:sz w:val="24"/>
          <w:szCs w:val="24"/>
        </w:rPr>
        <w:t>(myös terveydenhoitajan tunnit)</w:t>
      </w:r>
    </w:p>
    <w:p w14:paraId="1CCEA738" w14:textId="5E904E2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turvan hakemisen merkitys sekä avun hakemisen ohjeistaminen aikuiselta </w:t>
      </w:r>
      <w:r w:rsidR="002D3591">
        <w:tab/>
      </w:r>
      <w:r w:rsidRPr="491F4608">
        <w:rPr>
          <w:rFonts w:ascii="Times New Roman" w:eastAsia="Times New Roman" w:hAnsi="Times New Roman" w:cs="Times New Roman"/>
          <w:color w:val="000000" w:themeColor="text1"/>
          <w:sz w:val="24"/>
          <w:szCs w:val="24"/>
        </w:rPr>
        <w:t>välitunti-, konflikti-, sekä kiusaamistilanteissa: koulussa, koulumatkoilla</w:t>
      </w:r>
    </w:p>
    <w:p w14:paraId="037572B3" w14:textId="4B2875B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tasa-arvo-osaamisen vahvistaminen opetuksen sisällöissä</w:t>
      </w:r>
    </w:p>
    <w:p w14:paraId="7B0D0F8E" w14:textId="538968C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yhdenvertaisuus- sekä epätasa-arvon kokemusten käsitteleminen oppilaan </w:t>
      </w:r>
      <w:r w:rsidR="002D3591">
        <w:tab/>
      </w:r>
      <w:r w:rsidRPr="491F4608">
        <w:rPr>
          <w:rFonts w:ascii="Times New Roman" w:eastAsia="Times New Roman" w:hAnsi="Times New Roman" w:cs="Times New Roman"/>
          <w:color w:val="000000" w:themeColor="text1"/>
          <w:sz w:val="24"/>
          <w:szCs w:val="24"/>
        </w:rPr>
        <w:t xml:space="preserve">niistä kertoessa tai yleisellä tasolla opettajalähtöisesti </w:t>
      </w:r>
      <w:r w:rsidR="002D3591">
        <w:tab/>
      </w:r>
      <w:r w:rsidRPr="491F4608">
        <w:rPr>
          <w:rFonts w:ascii="Times New Roman" w:eastAsia="Times New Roman" w:hAnsi="Times New Roman" w:cs="Times New Roman"/>
          <w:color w:val="000000" w:themeColor="text1"/>
          <w:sz w:val="24"/>
          <w:szCs w:val="24"/>
        </w:rPr>
        <w:t xml:space="preserve">opetustilanteissa oppilaan </w:t>
      </w:r>
      <w:r w:rsidR="002D3591">
        <w:tab/>
      </w:r>
      <w:r w:rsidRPr="491F4608">
        <w:rPr>
          <w:rFonts w:ascii="Times New Roman" w:eastAsia="Times New Roman" w:hAnsi="Times New Roman" w:cs="Times New Roman"/>
          <w:color w:val="000000" w:themeColor="text1"/>
          <w:sz w:val="24"/>
          <w:szCs w:val="24"/>
        </w:rPr>
        <w:t xml:space="preserve"> henkilökohtaisista kokemuksista erillään</w:t>
      </w:r>
    </w:p>
    <w:p w14:paraId="5A25C69E" w14:textId="6CC877A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oppilaan oman toiminnan ja käyttäytymisen tiedostamisen sekä </w:t>
      </w:r>
      <w:r w:rsidR="002D3591">
        <w:tab/>
      </w:r>
      <w:r w:rsidR="002D3591">
        <w:tab/>
      </w:r>
      <w:r w:rsidRPr="491F4608">
        <w:rPr>
          <w:rFonts w:ascii="Times New Roman" w:eastAsia="Times New Roman" w:hAnsi="Times New Roman" w:cs="Times New Roman"/>
          <w:color w:val="000000" w:themeColor="text1"/>
          <w:sz w:val="24"/>
          <w:szCs w:val="24"/>
        </w:rPr>
        <w:t>itsearvioinnin opettaminen</w:t>
      </w:r>
    </w:p>
    <w:p w14:paraId="4CE186C8" w14:textId="6B1AB80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oppilaan tietoisuustaitojen tukeminen</w:t>
      </w:r>
    </w:p>
    <w:p w14:paraId="3DFE7715" w14:textId="5F3C76D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häirinnän tunnistaminen, ennaltaehkäiseminen ja häirinnältä suojaavien </w:t>
      </w:r>
      <w:r w:rsidR="002D3591">
        <w:tab/>
      </w:r>
      <w:r w:rsidRPr="491F4608">
        <w:rPr>
          <w:rFonts w:ascii="Times New Roman" w:eastAsia="Times New Roman" w:hAnsi="Times New Roman" w:cs="Times New Roman"/>
          <w:color w:val="000000" w:themeColor="text1"/>
          <w:sz w:val="24"/>
          <w:szCs w:val="24"/>
        </w:rPr>
        <w:t xml:space="preserve">toimintamallien sekä vahvistaminen opettaminen, rasismin vastaiset </w:t>
      </w:r>
      <w:r w:rsidR="002D3591">
        <w:tab/>
      </w:r>
      <w:r w:rsidRPr="491F4608">
        <w:rPr>
          <w:rFonts w:ascii="Times New Roman" w:eastAsia="Times New Roman" w:hAnsi="Times New Roman" w:cs="Times New Roman"/>
          <w:color w:val="000000" w:themeColor="text1"/>
          <w:sz w:val="24"/>
          <w:szCs w:val="24"/>
        </w:rPr>
        <w:t>tunnit</w:t>
      </w:r>
    </w:p>
    <w:p w14:paraId="2E014AFB" w14:textId="631940F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turvataitojen hallinnan opettaminen</w:t>
      </w:r>
    </w:p>
    <w:p w14:paraId="0ECFBE2E" w14:textId="13D65DA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vertaispaineen vastustamisen opettaminen ja vahvistaminen</w:t>
      </w:r>
    </w:p>
    <w:p w14:paraId="5F5E8DEE" w14:textId="436CEDEB" w:rsidR="491F4608" w:rsidRDefault="491F4608" w:rsidP="491F4608">
      <w:pPr>
        <w:spacing w:after="0" w:line="240" w:lineRule="auto"/>
        <w:rPr>
          <w:rFonts w:ascii="Times New Roman" w:eastAsia="Times New Roman" w:hAnsi="Times New Roman" w:cs="Times New Roman"/>
          <w:color w:val="000000" w:themeColor="text1"/>
          <w:sz w:val="24"/>
          <w:szCs w:val="24"/>
        </w:rPr>
      </w:pPr>
    </w:p>
    <w:p w14:paraId="56CC1737" w14:textId="6B1E3FB8"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284DB1C" w14:textId="7E014D1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b/>
          <w:bCs/>
          <w:color w:val="000000" w:themeColor="text1"/>
          <w:sz w:val="24"/>
          <w:szCs w:val="24"/>
        </w:rPr>
        <w:t>7. Sukupuolitietoinen aikuinen (koulussa):</w:t>
      </w:r>
    </w:p>
    <w:p w14:paraId="15929B50" w14:textId="2DBEBA24"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42C407C" w14:textId="4822C5E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ymmärtää sukupuolta muokkaavia sosiaalisia ja kulttuurisia tekijöitä </w:t>
      </w:r>
      <w:r w:rsidR="002D3591">
        <w:tab/>
      </w:r>
      <w:r w:rsidRPr="491F4608">
        <w:rPr>
          <w:rFonts w:ascii="Times New Roman" w:eastAsia="Times New Roman" w:hAnsi="Times New Roman" w:cs="Times New Roman"/>
          <w:color w:val="000000" w:themeColor="text1"/>
          <w:sz w:val="24"/>
          <w:szCs w:val="24"/>
        </w:rPr>
        <w:t>sekä tietää, että niihin voi vaikuttaa</w:t>
      </w:r>
    </w:p>
    <w:p w14:paraId="41C0140F" w14:textId="766BA80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pyrkii tunnistamaan omia taipumuksiaan suhtautua oppilaisiin/aikuisiin </w:t>
      </w:r>
      <w:r w:rsidR="002D3591">
        <w:tab/>
      </w:r>
      <w:r w:rsidRPr="491F4608">
        <w:rPr>
          <w:rFonts w:ascii="Times New Roman" w:eastAsia="Times New Roman" w:hAnsi="Times New Roman" w:cs="Times New Roman"/>
          <w:color w:val="000000" w:themeColor="text1"/>
          <w:sz w:val="24"/>
          <w:szCs w:val="24"/>
        </w:rPr>
        <w:t xml:space="preserve">eri tavoin sukupuolen mukaan ja pyrkii tunnistamisen ja tiedostamisen </w:t>
      </w:r>
      <w:r w:rsidR="002D3591">
        <w:tab/>
      </w:r>
      <w:r w:rsidRPr="491F4608">
        <w:rPr>
          <w:rFonts w:ascii="Times New Roman" w:eastAsia="Times New Roman" w:hAnsi="Times New Roman" w:cs="Times New Roman"/>
          <w:color w:val="000000" w:themeColor="text1"/>
          <w:sz w:val="24"/>
          <w:szCs w:val="24"/>
        </w:rPr>
        <w:t>jälkeen muuttamaan omaa toimintaansa sekä käyttäytymistään tasa-</w:t>
      </w:r>
      <w:r w:rsidR="002D3591">
        <w:tab/>
      </w:r>
      <w:r w:rsidR="002D3591">
        <w:tab/>
      </w:r>
      <w:r w:rsidRPr="491F4608">
        <w:rPr>
          <w:rFonts w:ascii="Times New Roman" w:eastAsia="Times New Roman" w:hAnsi="Times New Roman" w:cs="Times New Roman"/>
          <w:color w:val="000000" w:themeColor="text1"/>
          <w:sz w:val="24"/>
          <w:szCs w:val="24"/>
        </w:rPr>
        <w:t>arvotietoisemmaksi</w:t>
      </w:r>
    </w:p>
    <w:p w14:paraId="7470052F" w14:textId="7B714BD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tunnistaa oppilaan/aikuisen häiritsevän käyttäytymisen, esim. mikroeleet, </w:t>
      </w:r>
      <w:r w:rsidR="002D3591">
        <w:tab/>
      </w:r>
      <w:r w:rsidRPr="491F4608">
        <w:rPr>
          <w:rFonts w:ascii="Times New Roman" w:eastAsia="Times New Roman" w:hAnsi="Times New Roman" w:cs="Times New Roman"/>
          <w:color w:val="000000" w:themeColor="text1"/>
          <w:sz w:val="24"/>
          <w:szCs w:val="24"/>
        </w:rPr>
        <w:t xml:space="preserve">jotka kohdistuvat toisten pilkkaamiseen tai häirintään sekä puuttuu </w:t>
      </w:r>
      <w:r w:rsidR="002D3591">
        <w:tab/>
      </w:r>
      <w:r w:rsidRPr="491F4608">
        <w:rPr>
          <w:rFonts w:ascii="Times New Roman" w:eastAsia="Times New Roman" w:hAnsi="Times New Roman" w:cs="Times New Roman"/>
          <w:color w:val="000000" w:themeColor="text1"/>
          <w:sz w:val="24"/>
          <w:szCs w:val="24"/>
        </w:rPr>
        <w:t xml:space="preserve">                            </w:t>
      </w:r>
      <w:r w:rsidR="002D3591">
        <w:tab/>
      </w:r>
      <w:r w:rsidRPr="491F4608">
        <w:rPr>
          <w:rFonts w:ascii="Times New Roman" w:eastAsia="Times New Roman" w:hAnsi="Times New Roman" w:cs="Times New Roman"/>
          <w:color w:val="000000" w:themeColor="text1"/>
          <w:sz w:val="24"/>
          <w:szCs w:val="24"/>
        </w:rPr>
        <w:t xml:space="preserve">        näihin eikä anna tilanteiden jatkua</w:t>
      </w:r>
    </w:p>
    <w:p w14:paraId="314BC86A" w14:textId="6582E9A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antaa kaikille tilaa olla omanlaisensa ilman perinteisiä </w:t>
      </w:r>
      <w:r w:rsidR="002D3591">
        <w:tab/>
      </w:r>
      <w:r w:rsidR="002D3591">
        <w:tab/>
      </w:r>
      <w:r w:rsidRPr="491F4608">
        <w:rPr>
          <w:rFonts w:ascii="Times New Roman" w:eastAsia="Times New Roman" w:hAnsi="Times New Roman" w:cs="Times New Roman"/>
          <w:color w:val="000000" w:themeColor="text1"/>
          <w:sz w:val="24"/>
          <w:szCs w:val="24"/>
        </w:rPr>
        <w:t>sukupuoliodotuksia</w:t>
      </w:r>
    </w:p>
    <w:p w14:paraId="6F8882BA" w14:textId="1CD83AF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osaa tukea oppilaan kasvua ja sukupuoli-identiteetin rakentumista </w:t>
      </w:r>
      <w:r w:rsidR="002D3591">
        <w:tab/>
      </w:r>
      <w:r w:rsidRPr="491F4608">
        <w:rPr>
          <w:rFonts w:ascii="Times New Roman" w:eastAsia="Times New Roman" w:hAnsi="Times New Roman" w:cs="Times New Roman"/>
          <w:color w:val="000000" w:themeColor="text1"/>
          <w:sz w:val="24"/>
          <w:szCs w:val="24"/>
        </w:rPr>
        <w:t xml:space="preserve">silloinkin, </w:t>
      </w:r>
      <w:r w:rsidR="002D3591">
        <w:tab/>
      </w:r>
      <w:r w:rsidRPr="491F4608">
        <w:rPr>
          <w:rFonts w:ascii="Times New Roman" w:eastAsia="Times New Roman" w:hAnsi="Times New Roman" w:cs="Times New Roman"/>
          <w:color w:val="000000" w:themeColor="text1"/>
          <w:sz w:val="24"/>
          <w:szCs w:val="24"/>
        </w:rPr>
        <w:t xml:space="preserve">kun oppilas on epävarma sukupuoli-identiteetistään tai kuuluu </w:t>
      </w:r>
      <w:r w:rsidR="002D3591">
        <w:tab/>
      </w:r>
      <w:r w:rsidR="002D3591">
        <w:tab/>
      </w:r>
      <w:r w:rsidRPr="491F4608">
        <w:rPr>
          <w:rFonts w:ascii="Times New Roman" w:eastAsia="Times New Roman" w:hAnsi="Times New Roman" w:cs="Times New Roman"/>
          <w:color w:val="000000" w:themeColor="text1"/>
          <w:sz w:val="24"/>
          <w:szCs w:val="24"/>
        </w:rPr>
        <w:t xml:space="preserve">sukupuolivähemmistöön, sekä osaa tarvittaessa ohjata oppilaan </w:t>
      </w:r>
      <w:r w:rsidR="002D3591">
        <w:tab/>
      </w:r>
      <w:r w:rsidR="002D3591">
        <w:tab/>
      </w:r>
      <w:r w:rsidRPr="491F4608">
        <w:rPr>
          <w:rFonts w:ascii="Times New Roman" w:eastAsia="Times New Roman" w:hAnsi="Times New Roman" w:cs="Times New Roman"/>
          <w:color w:val="000000" w:themeColor="text1"/>
          <w:sz w:val="24"/>
          <w:szCs w:val="24"/>
        </w:rPr>
        <w:t>oppilashuollon palveluihin</w:t>
      </w:r>
    </w:p>
    <w:p w14:paraId="3736569A" w14:textId="1EE4FCB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lastRenderedPageBreak/>
        <w:t></w:t>
      </w:r>
      <w:r w:rsidR="002D3591">
        <w:tab/>
      </w:r>
      <w:r w:rsidRPr="491F4608">
        <w:rPr>
          <w:rFonts w:ascii="Times New Roman" w:eastAsia="Times New Roman" w:hAnsi="Times New Roman" w:cs="Times New Roman"/>
          <w:color w:val="000000" w:themeColor="text1"/>
          <w:sz w:val="24"/>
          <w:szCs w:val="24"/>
        </w:rPr>
        <w:t xml:space="preserve">osaa keskustella oppilaiden kanssa tyttöjen ja poikien, miesten ja </w:t>
      </w:r>
      <w:r w:rsidR="002D3591">
        <w:tab/>
      </w:r>
      <w:r w:rsidRPr="491F4608">
        <w:rPr>
          <w:rFonts w:ascii="Times New Roman" w:eastAsia="Times New Roman" w:hAnsi="Times New Roman" w:cs="Times New Roman"/>
          <w:color w:val="000000" w:themeColor="text1"/>
          <w:sz w:val="24"/>
          <w:szCs w:val="24"/>
        </w:rPr>
        <w:t xml:space="preserve">naisten ja </w:t>
      </w:r>
      <w:r w:rsidR="002D3591">
        <w:tab/>
      </w:r>
      <w:r w:rsidRPr="491F4608">
        <w:rPr>
          <w:rFonts w:ascii="Times New Roman" w:eastAsia="Times New Roman" w:hAnsi="Times New Roman" w:cs="Times New Roman"/>
          <w:color w:val="000000" w:themeColor="text1"/>
          <w:sz w:val="24"/>
          <w:szCs w:val="24"/>
        </w:rPr>
        <w:t xml:space="preserve">sukupuolivähemmistöjen kohtaamista rakenteellisista </w:t>
      </w:r>
      <w:r w:rsidR="002D3591">
        <w:tab/>
      </w:r>
      <w:r w:rsidRPr="491F4608">
        <w:rPr>
          <w:rFonts w:ascii="Times New Roman" w:eastAsia="Times New Roman" w:hAnsi="Times New Roman" w:cs="Times New Roman"/>
          <w:color w:val="000000" w:themeColor="text1"/>
          <w:sz w:val="24"/>
          <w:szCs w:val="24"/>
        </w:rPr>
        <w:t>epätasa-arvotekijöistä</w:t>
      </w:r>
    </w:p>
    <w:p w14:paraId="25EBE636" w14:textId="7EB8A1F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edistää tasa-arvoa aktiivisesti omassa työroolissaan</w:t>
      </w:r>
    </w:p>
    <w:p w14:paraId="688A70F6" w14:textId="62ACA75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osaa kehittää koulun toimintakulttuuria sukupuolitietoiseksi ja osallistuu </w:t>
      </w:r>
      <w:r w:rsidR="002D3591">
        <w:tab/>
      </w:r>
      <w:r w:rsidRPr="491F4608">
        <w:rPr>
          <w:rFonts w:ascii="Times New Roman" w:eastAsia="Times New Roman" w:hAnsi="Times New Roman" w:cs="Times New Roman"/>
          <w:color w:val="000000" w:themeColor="text1"/>
          <w:sz w:val="24"/>
          <w:szCs w:val="24"/>
        </w:rPr>
        <w:t>koulun tasa-arvosuunnitteluun</w:t>
      </w:r>
    </w:p>
    <w:p w14:paraId="2C1CBA45" w14:textId="266F2283"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w:t>
      </w:r>
      <w:r w:rsidR="002D3591">
        <w:tab/>
      </w:r>
      <w:r w:rsidRPr="491F4608">
        <w:rPr>
          <w:rFonts w:ascii="Times New Roman" w:eastAsia="Times New Roman" w:hAnsi="Times New Roman" w:cs="Times New Roman"/>
          <w:color w:val="000000" w:themeColor="text1"/>
          <w:sz w:val="24"/>
          <w:szCs w:val="24"/>
        </w:rPr>
        <w:t xml:space="preserve">tuo oppiaineissa esiin vääränlaiset stereotypiat ja rohkaisee oppilaita </w:t>
      </w:r>
      <w:r w:rsidR="002D3591">
        <w:tab/>
      </w:r>
      <w:r w:rsidRPr="491F4608">
        <w:rPr>
          <w:rFonts w:ascii="Times New Roman" w:eastAsia="Times New Roman" w:hAnsi="Times New Roman" w:cs="Times New Roman"/>
          <w:color w:val="000000" w:themeColor="text1"/>
          <w:sz w:val="24"/>
          <w:szCs w:val="24"/>
        </w:rPr>
        <w:t xml:space="preserve">myönteisen oppiainekuvan mieltämiseen; minäkuvan vahvistaminen, </w:t>
      </w:r>
      <w:r w:rsidR="002D3591">
        <w:tab/>
      </w:r>
      <w:r w:rsidRPr="491F4608">
        <w:rPr>
          <w:rFonts w:ascii="Times New Roman" w:eastAsia="Times New Roman" w:hAnsi="Times New Roman" w:cs="Times New Roman"/>
          <w:color w:val="000000" w:themeColor="text1"/>
          <w:sz w:val="24"/>
          <w:szCs w:val="24"/>
        </w:rPr>
        <w:t xml:space="preserve">asioiden moninaisuus, vapaus rakentaa omaa identiteettiä, monet </w:t>
      </w:r>
      <w:r w:rsidR="002D3591">
        <w:tab/>
      </w:r>
      <w:r w:rsidR="002D3591">
        <w:tab/>
      </w:r>
      <w:r w:rsidRPr="491F4608">
        <w:rPr>
          <w:rFonts w:ascii="Times New Roman" w:eastAsia="Times New Roman" w:hAnsi="Times New Roman" w:cs="Times New Roman"/>
          <w:color w:val="000000" w:themeColor="text1"/>
          <w:sz w:val="24"/>
          <w:szCs w:val="24"/>
        </w:rPr>
        <w:t>ratkaisumallit, itseohjautuvaisuus, osallisuus, vastuunotto</w:t>
      </w:r>
    </w:p>
    <w:p w14:paraId="79BD2BB1" w14:textId="177A60F1" w:rsidR="491F4608" w:rsidRDefault="491F4608" w:rsidP="491F4608">
      <w:pPr>
        <w:spacing w:after="0" w:line="240" w:lineRule="auto"/>
        <w:rPr>
          <w:rFonts w:ascii="Times New Roman" w:eastAsia="Times New Roman" w:hAnsi="Times New Roman" w:cs="Times New Roman"/>
          <w:color w:val="000000" w:themeColor="text1"/>
          <w:sz w:val="24"/>
          <w:szCs w:val="24"/>
        </w:rPr>
      </w:pPr>
    </w:p>
    <w:p w14:paraId="1F485184" w14:textId="2172DFFC"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818C1F4" w14:textId="5513B1BE"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Fonts w:ascii="Times New Roman" w:eastAsia="Times New Roman" w:hAnsi="Times New Roman" w:cs="Times New Roman"/>
          <w:b/>
          <w:bCs/>
          <w:color w:val="000000" w:themeColor="text1"/>
          <w:sz w:val="24"/>
          <w:szCs w:val="24"/>
        </w:rPr>
        <w:t>8. Oppilaan osallistuminen sukupuolesta riippumatta</w:t>
      </w:r>
    </w:p>
    <w:p w14:paraId="14C12C87" w14:textId="54A799CE"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74662A84" w14:textId="46CD578E"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Fonts w:ascii="Times New Roman" w:eastAsia="Times New Roman" w:hAnsi="Times New Roman" w:cs="Times New Roman"/>
          <w:color w:val="000000" w:themeColor="text1"/>
          <w:sz w:val="24"/>
          <w:szCs w:val="24"/>
        </w:rPr>
        <w:t xml:space="preserve">Oppilaalla on mahdollisuus osallistua kaikkeen koulun toimintaan sukupuolesta </w:t>
      </w:r>
      <w:r w:rsidR="002D3591">
        <w:tab/>
      </w:r>
      <w:r w:rsidRPr="491F4608">
        <w:rPr>
          <w:rFonts w:ascii="Times New Roman" w:eastAsia="Times New Roman" w:hAnsi="Times New Roman" w:cs="Times New Roman"/>
          <w:color w:val="000000" w:themeColor="text1"/>
          <w:sz w:val="24"/>
          <w:szCs w:val="24"/>
        </w:rPr>
        <w:t>riippumatta oman kiinnostuksensa ja kykyjensä mukaisesti. Koulun aikuisilla on velvollisuus ohjata oppilasta huomaamaan omat kykynsä ja mahdollisuutensa osallistua koulun oppilastoimintaan.</w:t>
      </w:r>
    </w:p>
    <w:p w14:paraId="7D1BE55C" w14:textId="58A37360" w:rsidR="491F4608" w:rsidRDefault="491F4608" w:rsidP="491F4608">
      <w:pPr>
        <w:spacing w:after="0" w:line="240" w:lineRule="auto"/>
        <w:rPr>
          <w:rFonts w:ascii="Times New Roman" w:eastAsia="Times New Roman" w:hAnsi="Times New Roman" w:cs="Times New Roman"/>
          <w:color w:val="000000" w:themeColor="text1"/>
          <w:sz w:val="24"/>
          <w:szCs w:val="24"/>
        </w:rPr>
      </w:pPr>
    </w:p>
    <w:p w14:paraId="27E172E5" w14:textId="33609F4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C62FEA5" w14:textId="5D1A588B" w:rsidR="00206F0C" w:rsidRDefault="491F4608" w:rsidP="491F4608">
      <w:pPr>
        <w:spacing w:after="0" w:line="240" w:lineRule="auto"/>
        <w:rPr>
          <w:rStyle w:val="Voimakas"/>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color w:val="000000" w:themeColor="text1"/>
          <w:sz w:val="24"/>
          <w:szCs w:val="24"/>
        </w:rPr>
        <w:t>9. Tasa-arvo- ja yhdenvertaisuussuunnittelun painopisteet</w:t>
      </w:r>
    </w:p>
    <w:p w14:paraId="4FFB3D22" w14:textId="4510E55B" w:rsidR="00206F0C"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Tasa-arvotyössä tulee kiinnittää erityistä huomiota</w:t>
      </w:r>
    </w:p>
    <w:p w14:paraId="5397836E" w14:textId="079DD079"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67E1F32" w14:textId="754BD5F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oppilasvalintoihin</w:t>
      </w:r>
    </w:p>
    <w:p w14:paraId="135780CE" w14:textId="1351D96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opetuksen järjestämiseen</w:t>
      </w:r>
    </w:p>
    <w:p w14:paraId="585F1B0A" w14:textId="7FF81F1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oppimiseroihin</w:t>
      </w:r>
    </w:p>
    <w:p w14:paraId="3BDBA459" w14:textId="3940C70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opintosuoritusten arviointiin</w:t>
      </w:r>
    </w:p>
    <w:p w14:paraId="5EA60363" w14:textId="41B099ED" w:rsidR="00206F0C" w:rsidRDefault="491F4608" w:rsidP="491F4608">
      <w:pPr>
        <w:spacing w:after="0" w:line="240" w:lineRule="auto"/>
        <w:ind w:left="1300" w:hanging="1300"/>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sukupuoleen perustuvan ja seksuaalisen häirinnän ennaltaehkäisemiseen ja poistamiseen.</w:t>
      </w:r>
    </w:p>
    <w:p w14:paraId="4ECD35F7" w14:textId="5D2FA79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lang w:val="en-US"/>
        </w:rPr>
        <w:t></w:t>
      </w:r>
      <w:r w:rsidR="002D3591">
        <w:tab/>
      </w:r>
      <w:r w:rsidRPr="002D3591">
        <w:rPr>
          <w:rStyle w:val="Voimakas"/>
          <w:rFonts w:ascii="Times New Roman" w:eastAsia="Times New Roman" w:hAnsi="Times New Roman" w:cs="Times New Roman"/>
          <w:b w:val="0"/>
          <w:bCs w:val="0"/>
          <w:color w:val="000000" w:themeColor="text1"/>
          <w:sz w:val="24"/>
          <w:szCs w:val="24"/>
        </w:rPr>
        <w:t xml:space="preserve">Käytännössä oppilasvalintojen tasa-arvoisuus tulee pohdittavaksi kouluissa, </w:t>
      </w:r>
      <w:r w:rsidR="002D3591">
        <w:tab/>
      </w:r>
      <w:r w:rsidRPr="002D3591">
        <w:rPr>
          <w:rStyle w:val="Voimakas"/>
          <w:rFonts w:ascii="Times New Roman" w:eastAsia="Times New Roman" w:hAnsi="Times New Roman" w:cs="Times New Roman"/>
          <w:b w:val="0"/>
          <w:bCs w:val="0"/>
          <w:color w:val="000000" w:themeColor="text1"/>
          <w:sz w:val="24"/>
          <w:szCs w:val="24"/>
        </w:rPr>
        <w:t xml:space="preserve">joihin on erityinen valintamenettely. Näitä ovat esimerkiksi kieli-, musiikki- </w:t>
      </w:r>
      <w:r w:rsidR="002D3591">
        <w:tab/>
      </w:r>
      <w:r w:rsidRPr="002D3591">
        <w:rPr>
          <w:rStyle w:val="Voimakas"/>
          <w:rFonts w:ascii="Times New Roman" w:eastAsia="Times New Roman" w:hAnsi="Times New Roman" w:cs="Times New Roman"/>
          <w:b w:val="0"/>
          <w:bCs w:val="0"/>
          <w:color w:val="000000" w:themeColor="text1"/>
          <w:sz w:val="24"/>
          <w:szCs w:val="24"/>
        </w:rPr>
        <w:t>sekä liikuntapainotteiset koulut ja luokat.</w:t>
      </w:r>
    </w:p>
    <w:p w14:paraId="1AE3E7E0" w14:textId="334B1F98"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08755ED" w14:textId="7B5DD7D9"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Style w:val="Voimakas"/>
          <w:rFonts w:ascii="Times New Roman" w:eastAsia="Times New Roman" w:hAnsi="Times New Roman" w:cs="Times New Roman"/>
          <w:color w:val="000000" w:themeColor="text1"/>
          <w:sz w:val="24"/>
          <w:szCs w:val="24"/>
        </w:rPr>
        <w:t>Oppilasvalinnat</w:t>
      </w:r>
    </w:p>
    <w:p w14:paraId="511687E0" w14:textId="083C555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6EFABDE" w14:textId="6A3DE21F" w:rsidR="00206F0C" w:rsidRDefault="491F4608" w:rsidP="491F4608">
      <w:pPr>
        <w:spacing w:after="0" w:line="240" w:lineRule="auto"/>
        <w:rPr>
          <w:rFonts w:ascii="Times New Roman" w:eastAsia="Times New Roman" w:hAnsi="Times New Roman" w:cs="Times New Roman"/>
          <w:color w:val="000000" w:themeColor="text1"/>
          <w:sz w:val="24"/>
          <w:szCs w:val="24"/>
        </w:rPr>
      </w:pPr>
      <w:proofErr w:type="spellStart"/>
      <w:r w:rsidRPr="491F4608">
        <w:rPr>
          <w:rStyle w:val="Voimakas"/>
          <w:rFonts w:ascii="Times New Roman" w:eastAsia="Times New Roman" w:hAnsi="Times New Roman" w:cs="Times New Roman"/>
          <w:b w:val="0"/>
          <w:bCs w:val="0"/>
          <w:color w:val="000000" w:themeColor="text1"/>
          <w:sz w:val="24"/>
          <w:szCs w:val="24"/>
        </w:rPr>
        <w:t>Masalan</w:t>
      </w:r>
      <w:proofErr w:type="spellEnd"/>
      <w:r w:rsidRPr="491F4608">
        <w:rPr>
          <w:rStyle w:val="Voimakas"/>
          <w:rFonts w:ascii="Times New Roman" w:eastAsia="Times New Roman" w:hAnsi="Times New Roman" w:cs="Times New Roman"/>
          <w:b w:val="0"/>
          <w:bCs w:val="0"/>
          <w:color w:val="000000" w:themeColor="text1"/>
          <w:sz w:val="24"/>
          <w:szCs w:val="24"/>
        </w:rPr>
        <w:t xml:space="preserve"> koulussa on laaja oppilaaksiottoalue. Kaikilla alueen esiopetusoppilailla on mahdollisuus hakea </w:t>
      </w:r>
      <w:proofErr w:type="spellStart"/>
      <w:r w:rsidRPr="491F4608">
        <w:rPr>
          <w:rStyle w:val="Voimakas"/>
          <w:rFonts w:ascii="Times New Roman" w:eastAsia="Times New Roman" w:hAnsi="Times New Roman" w:cs="Times New Roman"/>
          <w:b w:val="0"/>
          <w:bCs w:val="0"/>
          <w:color w:val="000000" w:themeColor="text1"/>
          <w:sz w:val="24"/>
          <w:szCs w:val="24"/>
        </w:rPr>
        <w:t>Masalan</w:t>
      </w:r>
      <w:proofErr w:type="spellEnd"/>
      <w:r w:rsidRPr="491F4608">
        <w:rPr>
          <w:rStyle w:val="Voimakas"/>
          <w:rFonts w:ascii="Times New Roman" w:eastAsia="Times New Roman" w:hAnsi="Times New Roman" w:cs="Times New Roman"/>
          <w:b w:val="0"/>
          <w:bCs w:val="0"/>
          <w:color w:val="000000" w:themeColor="text1"/>
          <w:sz w:val="24"/>
          <w:szCs w:val="24"/>
        </w:rPr>
        <w:t xml:space="preserve"> kouluun. Tiettyjen oppimisvaikeuksien myötä oppilaalle voidaan suosittaa toista koulua. Koulussa toimii kolme pienluokkaa, joihin otetaan oppilaita alueellisesti ympäri lukuvuoden. </w:t>
      </w:r>
      <w:r w:rsidRPr="491F4608">
        <w:rPr>
          <w:rStyle w:val="Voimakas"/>
          <w:rFonts w:ascii="Times New Roman" w:eastAsia="Times New Roman" w:hAnsi="Times New Roman" w:cs="Times New Roman"/>
          <w:color w:val="000000" w:themeColor="text1"/>
          <w:sz w:val="24"/>
          <w:szCs w:val="24"/>
        </w:rPr>
        <w:t>Kuitenkin pienluokilla suositeltu oppilasmäärä on kymmenen oppilasta</w:t>
      </w:r>
      <w:r w:rsidRPr="491F4608">
        <w:rPr>
          <w:rStyle w:val="Voimakas"/>
          <w:rFonts w:ascii="Times New Roman" w:eastAsia="Times New Roman" w:hAnsi="Times New Roman" w:cs="Times New Roman"/>
          <w:b w:val="0"/>
          <w:bCs w:val="0"/>
          <w:color w:val="000000" w:themeColor="text1"/>
          <w:sz w:val="24"/>
          <w:szCs w:val="24"/>
        </w:rPr>
        <w:t>. Ensimmäisten luokkien oppilasvalinnoissa haetaan tasapainoa oppilaan valmiuksien, koulukulkemisen ja muiden yksilökohtaisesti perusteltujen seikkojen perusteella.</w:t>
      </w:r>
    </w:p>
    <w:p w14:paraId="5F6CA4CE" w14:textId="2B85367F"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5EAA2C8" w14:textId="47D3647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Opetusta järjestetään kunkin oppilaan omien edellytysten mukaisesti yhdenvertaisesti, kieleen, uskontoon, vakaumukseen, mielipiteeseen, perhesuhteisiin, terveydentilaan, vammaisuuteen, seksuaaliseen suuntautuneisuuteen tai muuhun henkilöön liittyvään syyhyn huomiota kiinnittämättä. </w:t>
      </w:r>
    </w:p>
    <w:p w14:paraId="77DEA5DF" w14:textId="6C2A0FFF"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E9BD587" w14:textId="7E3F207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Opintosuoritusten arvioinnissa käytetään monipuolista ja jatkuvaa opettajien arviointia, oppilaiden vertaisarviointia ja itsearviointia. Koulu tuottaa oppilaan arviointia </w:t>
      </w:r>
      <w:r w:rsidRPr="491F4608">
        <w:rPr>
          <w:rStyle w:val="Voimakas"/>
          <w:rFonts w:ascii="Times New Roman" w:eastAsia="Times New Roman" w:hAnsi="Times New Roman" w:cs="Times New Roman"/>
          <w:b w:val="0"/>
          <w:bCs w:val="0"/>
          <w:color w:val="000000" w:themeColor="text1"/>
          <w:sz w:val="24"/>
          <w:szCs w:val="24"/>
        </w:rPr>
        <w:lastRenderedPageBreak/>
        <w:t xml:space="preserve">yhdenvertaisesti, oikeudenmukaisesti, tasapuolisesti ja eettisesti opetussuunnitelman sisältöjen ja tavoitteiden mukaisesti. </w:t>
      </w:r>
    </w:p>
    <w:p w14:paraId="5CA2F39E" w14:textId="3AA8D7E6" w:rsidR="491F4608"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p>
    <w:p w14:paraId="3DE312A9" w14:textId="5C3E2CC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228F985" w14:textId="59C70E3E" w:rsidR="00206F0C"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color w:val="000000" w:themeColor="text1"/>
          <w:sz w:val="24"/>
          <w:szCs w:val="24"/>
        </w:rPr>
        <w:t xml:space="preserve">10. Häirinnän ennaltaehkäisy ja siihen puuttuminen  </w:t>
      </w:r>
    </w:p>
    <w:p w14:paraId="074A9630" w14:textId="2173C65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4B220C8" w14:textId="3900E88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 xml:space="preserve">koulun tulee tunnistaa sukupuoleen perustuva ja seksuaalinen häirintä ja </w:t>
      </w:r>
      <w:r w:rsidR="002D3591">
        <w:tab/>
      </w:r>
      <w:r w:rsidRPr="491F4608">
        <w:rPr>
          <w:rStyle w:val="Voimakas"/>
          <w:rFonts w:ascii="Times New Roman" w:eastAsia="Times New Roman" w:hAnsi="Times New Roman" w:cs="Times New Roman"/>
          <w:b w:val="0"/>
          <w:bCs w:val="0"/>
          <w:color w:val="000000" w:themeColor="text1"/>
          <w:sz w:val="24"/>
          <w:szCs w:val="24"/>
        </w:rPr>
        <w:t>puuttua siihen</w:t>
      </w:r>
    </w:p>
    <w:p w14:paraId="1241D293" w14:textId="492EC05A"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koulun vastuu alkaa, kun häirintä on saatettu koulun henkilöstön tietoon</w:t>
      </w:r>
    </w:p>
    <w:p w14:paraId="068B857A" w14:textId="30C580E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 xml:space="preserve">koulu on velvollinen ryhtymään tarvittaviin toimenpiteisiin häirinnän </w:t>
      </w:r>
      <w:r w:rsidR="002D3591">
        <w:tab/>
      </w:r>
      <w:r w:rsidRPr="491F4608">
        <w:rPr>
          <w:rStyle w:val="Voimakas"/>
          <w:rFonts w:ascii="Times New Roman" w:eastAsia="Times New Roman" w:hAnsi="Times New Roman" w:cs="Times New Roman"/>
          <w:b w:val="0"/>
          <w:bCs w:val="0"/>
          <w:color w:val="000000" w:themeColor="text1"/>
          <w:sz w:val="24"/>
          <w:szCs w:val="24"/>
        </w:rPr>
        <w:t>poistamiseksi</w:t>
      </w:r>
    </w:p>
    <w:p w14:paraId="28D20377" w14:textId="4B65D59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color w:val="000000" w:themeColor="text1"/>
          <w:sz w:val="24"/>
          <w:szCs w:val="24"/>
        </w:rPr>
        <w:t></w:t>
      </w:r>
      <w:r w:rsidR="002D3591">
        <w:tab/>
      </w:r>
      <w:r w:rsidRPr="491F4608">
        <w:rPr>
          <w:rStyle w:val="Voimakas"/>
          <w:rFonts w:ascii="Times New Roman" w:eastAsia="Times New Roman" w:hAnsi="Times New Roman" w:cs="Times New Roman"/>
          <w:color w:val="000000" w:themeColor="text1"/>
          <w:sz w:val="24"/>
          <w:szCs w:val="24"/>
        </w:rPr>
        <w:t xml:space="preserve">koulun henkilöstön kuuluu purkaa opetuksen sukupuolittavia ajattelu- ja </w:t>
      </w:r>
      <w:r w:rsidR="002D3591">
        <w:tab/>
      </w:r>
      <w:r w:rsidRPr="491F4608">
        <w:rPr>
          <w:rStyle w:val="Voimakas"/>
          <w:rFonts w:ascii="Times New Roman" w:eastAsia="Times New Roman" w:hAnsi="Times New Roman" w:cs="Times New Roman"/>
          <w:color w:val="000000" w:themeColor="text1"/>
          <w:sz w:val="24"/>
          <w:szCs w:val="24"/>
        </w:rPr>
        <w:t>vuorovaikutusmalleja niitä kohdatessa</w:t>
      </w:r>
    </w:p>
    <w:p w14:paraId="4A581F60" w14:textId="768C293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 xml:space="preserve">kukin työyhteisön jäsen on velvollinen nostamaan esiin ja puuttumaan </w:t>
      </w:r>
      <w:r w:rsidR="002D3591">
        <w:tab/>
      </w:r>
      <w:r w:rsidRPr="491F4608">
        <w:rPr>
          <w:rStyle w:val="Voimakas"/>
          <w:rFonts w:ascii="Times New Roman" w:eastAsia="Times New Roman" w:hAnsi="Times New Roman" w:cs="Times New Roman"/>
          <w:b w:val="0"/>
          <w:bCs w:val="0"/>
          <w:color w:val="000000" w:themeColor="text1"/>
          <w:sz w:val="24"/>
          <w:szCs w:val="24"/>
        </w:rPr>
        <w:t>sukupuolten väliseen eriarvoisuuteen</w:t>
      </w:r>
    </w:p>
    <w:p w14:paraId="60228276" w14:textId="5BB9E345"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 xml:space="preserve">koulun henkilöstö pyrkii enenevissä määrin tiedostamaan sekä purkamaan </w:t>
      </w:r>
      <w:r w:rsidR="002D3591">
        <w:tab/>
      </w:r>
      <w:r w:rsidRPr="491F4608">
        <w:rPr>
          <w:rStyle w:val="Voimakas"/>
          <w:rFonts w:ascii="Times New Roman" w:eastAsia="Times New Roman" w:hAnsi="Times New Roman" w:cs="Times New Roman"/>
          <w:b w:val="0"/>
          <w:bCs w:val="0"/>
          <w:color w:val="000000" w:themeColor="text1"/>
          <w:sz w:val="24"/>
          <w:szCs w:val="24"/>
        </w:rPr>
        <w:t xml:space="preserve">työyhteisössään opetuksen sukupuolittavia ajattelu- ja vuorovaikutusmalleja tai </w:t>
      </w:r>
      <w:r w:rsidR="002D3591">
        <w:tab/>
      </w:r>
      <w:r w:rsidRPr="491F4608">
        <w:rPr>
          <w:rStyle w:val="Voimakas"/>
          <w:rFonts w:ascii="Times New Roman" w:eastAsia="Times New Roman" w:hAnsi="Times New Roman" w:cs="Times New Roman"/>
          <w:b w:val="0"/>
          <w:bCs w:val="0"/>
          <w:color w:val="000000" w:themeColor="text1"/>
          <w:sz w:val="24"/>
          <w:szCs w:val="24"/>
        </w:rPr>
        <w:t xml:space="preserve">stereotypioita, mitkä linkittyvät sukupuoleen: koulun henkilökuntaa sekä </w:t>
      </w:r>
      <w:r w:rsidR="002D3591">
        <w:tab/>
      </w:r>
      <w:r w:rsidRPr="491F4608">
        <w:rPr>
          <w:rStyle w:val="Voimakas"/>
          <w:rFonts w:ascii="Times New Roman" w:eastAsia="Times New Roman" w:hAnsi="Times New Roman" w:cs="Times New Roman"/>
          <w:b w:val="0"/>
          <w:bCs w:val="0"/>
          <w:color w:val="000000" w:themeColor="text1"/>
          <w:sz w:val="24"/>
          <w:szCs w:val="24"/>
        </w:rPr>
        <w:t xml:space="preserve">oppilaita kutsutaan heidän omilla nimillään eikä esim.  etnisen taustan, </w:t>
      </w:r>
      <w:r w:rsidR="002D3591">
        <w:tab/>
      </w:r>
      <w:r w:rsidRPr="491F4608">
        <w:rPr>
          <w:rStyle w:val="Voimakas"/>
          <w:rFonts w:ascii="Times New Roman" w:eastAsia="Times New Roman" w:hAnsi="Times New Roman" w:cs="Times New Roman"/>
          <w:b w:val="0"/>
          <w:bCs w:val="0"/>
          <w:color w:val="000000" w:themeColor="text1"/>
          <w:sz w:val="24"/>
          <w:szCs w:val="24"/>
        </w:rPr>
        <w:t>uskonnollisen vakaumuksen tai ulkonäön mukaan</w:t>
      </w:r>
    </w:p>
    <w:p w14:paraId="71AC5BDC" w14:textId="07AC3195"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E2DA40B" w14:textId="0AE56611"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2F060D6" w14:textId="2C772A8F" w:rsidR="00206F0C" w:rsidRDefault="491F4608" w:rsidP="491F4608">
      <w:pPr>
        <w:spacing w:after="0" w:line="240" w:lineRule="auto"/>
        <w:rPr>
          <w:rFonts w:ascii="Times New Roman" w:eastAsia="Times New Roman" w:hAnsi="Times New Roman" w:cs="Times New Roman"/>
          <w:b/>
          <w:bCs/>
          <w:color w:val="000000" w:themeColor="text1"/>
          <w:sz w:val="24"/>
          <w:szCs w:val="24"/>
        </w:rPr>
      </w:pPr>
      <w:r w:rsidRPr="491F4608">
        <w:rPr>
          <w:rStyle w:val="Voimakas"/>
          <w:rFonts w:ascii="Times New Roman" w:eastAsia="Times New Roman" w:hAnsi="Times New Roman" w:cs="Times New Roman"/>
          <w:color w:val="000000" w:themeColor="text1"/>
          <w:sz w:val="24"/>
          <w:szCs w:val="24"/>
        </w:rPr>
        <w:t xml:space="preserve">Mitä on sukupuoleen perustuva häirintä? </w:t>
      </w:r>
    </w:p>
    <w:p w14:paraId="294605CA" w14:textId="31921D0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Häirintää on, kun teoilla luodaan uhkaava, vihamielinen, halventava, nöyryyttävä tai ahdistava ilmapiiri. Toistuvuus on tyypillistä sukupuoleen kohdistuvalle häirinnälle. Häirintä on yksi kiusaamisen muoto. Myös ”pelleilymielessä” esitetty häirintä on tuomittavaa. Toisen rajoja pitää kunnioittaa.</w:t>
      </w:r>
    </w:p>
    <w:p w14:paraId="103B920A" w14:textId="7C624F1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1411CE7" w14:textId="333BE68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Sukupuoleen perustuva häirintä ei ole seksuaalista. Sitä voivat olla:</w:t>
      </w:r>
    </w:p>
    <w:p w14:paraId="70487999" w14:textId="067E206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halventava puhe toisen sukupuolesta</w:t>
      </w:r>
    </w:p>
    <w:p w14:paraId="0CD4F793" w14:textId="487D109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sukupuolivähemmistöön kuuluvan leimaaminen epänormaaliksi</w:t>
      </w:r>
    </w:p>
    <w:p w14:paraId="0D85992B" w14:textId="3DCD1EA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toisen väheksyntää tai nöyryyttämistä sukupuolen perusteella</w:t>
      </w:r>
    </w:p>
    <w:p w14:paraId="3870D412" w14:textId="2B9F5F3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koulukiusaaminen, kun se perustuu kiusatun sukupuoleen</w:t>
      </w:r>
    </w:p>
    <w:p w14:paraId="502A82EC" w14:textId="4B0D06B9"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E626BAF" w14:textId="2B0E0D80" w:rsidR="00206F0C"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 xml:space="preserve">Seksuaalinen häirintä </w:t>
      </w:r>
    </w:p>
    <w:p w14:paraId="10293BEA" w14:textId="2803A734" w:rsidR="00206F0C" w:rsidRDefault="491F4608" w:rsidP="491F4608">
      <w:pPr>
        <w:spacing w:after="0" w:line="240" w:lineRule="auto"/>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Seksuaalinen häirintä on ei-toivottua käytöstä, jolla loukataan toisen koskemattomuutta.</w:t>
      </w:r>
    </w:p>
    <w:p w14:paraId="2A6D7EE8" w14:textId="037AF1D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Sitä voivat olla:</w:t>
      </w:r>
    </w:p>
    <w:p w14:paraId="000BCFD9" w14:textId="6D70ECB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10EDC1FB" w14:textId="3F6FEF5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vihjailevat eleet ja ilmeet</w:t>
      </w:r>
    </w:p>
    <w:p w14:paraId="6E591C3D" w14:textId="42A5035F"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härskit puheet, nimittely tai kaksimieliset vitsit</w:t>
      </w:r>
    </w:p>
    <w:p w14:paraId="6DC8B514" w14:textId="42EE8FA0"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huomautukset ja kysymykset vartalosta, pukeutumisesta ja yksityiselämästä</w:t>
      </w:r>
    </w:p>
    <w:p w14:paraId="417D4990" w14:textId="2B27230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pornomateriaalin esille laitto</w:t>
      </w:r>
    </w:p>
    <w:p w14:paraId="5796A204" w14:textId="2222732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 xml:space="preserve">seksuaalisesti virittäytyneitä yhteydenottoja tai vastaava toiminta sosiaalisessa </w:t>
      </w:r>
      <w:r w:rsidR="002D3591">
        <w:tab/>
      </w:r>
      <w:r w:rsidR="002D3591">
        <w:tab/>
      </w:r>
      <w:r w:rsidRPr="491F4608">
        <w:rPr>
          <w:rStyle w:val="Voimakas"/>
          <w:rFonts w:ascii="Times New Roman" w:eastAsia="Times New Roman" w:hAnsi="Times New Roman" w:cs="Times New Roman"/>
          <w:b w:val="0"/>
          <w:bCs w:val="0"/>
          <w:color w:val="000000" w:themeColor="text1"/>
          <w:sz w:val="24"/>
          <w:szCs w:val="24"/>
        </w:rPr>
        <w:t xml:space="preserve">mediassa </w:t>
      </w:r>
    </w:p>
    <w:p w14:paraId="2B4E5257" w14:textId="29BF185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fyysinen koskettelu, seksuaalisväritteiset ehdotukset tai vaatimukset</w:t>
      </w:r>
    </w:p>
    <w:p w14:paraId="42DA3FCE" w14:textId="412C7BE4"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seksuaalinen väkivalta</w:t>
      </w:r>
    </w:p>
    <w:p w14:paraId="70A20A0C" w14:textId="52ED478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5FD22BB" w14:textId="71E3030C"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Häirintä ei kohdistu vain tiettyyn sukupuoleen, vaikka suurin osa häirinnästä tutkimusten mukaan (</w:t>
      </w:r>
      <w:proofErr w:type="gramStart"/>
      <w:r w:rsidRPr="491F4608">
        <w:rPr>
          <w:rStyle w:val="Voimakas"/>
          <w:rFonts w:ascii="Times New Roman" w:eastAsia="Times New Roman" w:hAnsi="Times New Roman" w:cs="Times New Roman"/>
          <w:b w:val="0"/>
          <w:bCs w:val="0"/>
          <w:color w:val="000000" w:themeColor="text1"/>
          <w:sz w:val="24"/>
          <w:szCs w:val="24"/>
        </w:rPr>
        <w:t>60%</w:t>
      </w:r>
      <w:proofErr w:type="gramEnd"/>
      <w:r w:rsidRPr="491F4608">
        <w:rPr>
          <w:rStyle w:val="Voimakas"/>
          <w:rFonts w:ascii="Times New Roman" w:eastAsia="Times New Roman" w:hAnsi="Times New Roman" w:cs="Times New Roman"/>
          <w:b w:val="0"/>
          <w:bCs w:val="0"/>
          <w:color w:val="000000" w:themeColor="text1"/>
          <w:sz w:val="24"/>
          <w:szCs w:val="24"/>
        </w:rPr>
        <w:t>/40%) kohdistuukin tyttöjä kohtaan. Häiritsijä ja häiritty ovat yleensä toisilleen tuttuja. Kohde voi olla oppilas, opettaja tai muu henkilökuntaan kuuluva.</w:t>
      </w:r>
    </w:p>
    <w:p w14:paraId="668C8E4F" w14:textId="264E7C58"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lastRenderedPageBreak/>
        <w:t>Homo-, lesbo-, bi- ja transnuorten kokema häirintä ja kiusaaminen ovat muita nuoria yleisempää. Useimmiten kiusaaminen heitä kohtaan tapahtuu juuri koulussa.</w:t>
      </w:r>
    </w:p>
    <w:p w14:paraId="1C2B0306" w14:textId="2265C018"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7067FA3" w14:textId="71EB2B67"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Yleisimmät syyt, että seksuaalisesta häirinnästä ei kerrota, ovat seuraavat:</w:t>
      </w:r>
    </w:p>
    <w:p w14:paraId="596D4826" w14:textId="49579F5E"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5A9EE8CA" w14:textId="2E9EFA61"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pelko oman tilanteen pahenemisesta tai kosto</w:t>
      </w:r>
    </w:p>
    <w:p w14:paraId="5034F181" w14:textId="4F8F30B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häiritsijän uhkaava käytös</w:t>
      </w:r>
    </w:p>
    <w:p w14:paraId="69F5EA22" w14:textId="0A6F4B9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pelko leimautumisesta kantelijaksi</w:t>
      </w:r>
    </w:p>
    <w:p w14:paraId="38703D3F" w14:textId="03A4C11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asian ohittaminen, toive loppumisesta</w:t>
      </w:r>
    </w:p>
    <w:p w14:paraId="3A73EEA0" w14:textId="4932BC02"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itsensä syyttäminen</w:t>
      </w:r>
    </w:p>
    <w:p w14:paraId="522C289E" w14:textId="7A86A0B9"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kokemus, että kertominen ei johda mihinkään</w:t>
      </w:r>
    </w:p>
    <w:p w14:paraId="18DE40E7" w14:textId="3D22813B"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w:t>
      </w:r>
      <w:r w:rsidR="002D3591">
        <w:tab/>
      </w:r>
      <w:r w:rsidRPr="491F4608">
        <w:rPr>
          <w:rStyle w:val="Voimakas"/>
          <w:rFonts w:ascii="Times New Roman" w:eastAsia="Times New Roman" w:hAnsi="Times New Roman" w:cs="Times New Roman"/>
          <w:b w:val="0"/>
          <w:bCs w:val="0"/>
          <w:color w:val="000000" w:themeColor="text1"/>
          <w:sz w:val="24"/>
          <w:szCs w:val="24"/>
        </w:rPr>
        <w:t>pelko oman suuntautumisen paljastumisesta</w:t>
      </w:r>
    </w:p>
    <w:p w14:paraId="6960D162" w14:textId="48E46D9C"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2A30F54D" w14:textId="067F56D6" w:rsidR="00206F0C" w:rsidRDefault="491F4608" w:rsidP="491F4608">
      <w:pPr>
        <w:spacing w:after="0" w:line="240" w:lineRule="auto"/>
        <w:rPr>
          <w:rFonts w:ascii="Times New Roman" w:eastAsia="Times New Roman" w:hAnsi="Times New Roman" w:cs="Times New Roman"/>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Häirintä ei ole koskaan häirinnän kohteeksi joutuneen syytä.</w:t>
      </w:r>
    </w:p>
    <w:p w14:paraId="1FFE6175" w14:textId="0DAC865B"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687674BD" w14:textId="540D07F0"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3C9AD3BA" w14:textId="7AE4042C" w:rsidR="00206F0C" w:rsidRDefault="00206F0C" w:rsidP="491F4608">
      <w:pPr>
        <w:spacing w:after="0" w:line="240" w:lineRule="auto"/>
        <w:rPr>
          <w:rFonts w:ascii="Times New Roman" w:eastAsia="Times New Roman" w:hAnsi="Times New Roman" w:cs="Times New Roman"/>
          <w:color w:val="000000" w:themeColor="text1"/>
          <w:sz w:val="24"/>
          <w:szCs w:val="24"/>
        </w:rPr>
      </w:pPr>
    </w:p>
    <w:p w14:paraId="0E11A86D" w14:textId="50E67A06" w:rsidR="00206F0C" w:rsidRDefault="491F4608" w:rsidP="491F4608">
      <w:pPr>
        <w:rPr>
          <w:rStyle w:val="Voimakas"/>
          <w:rFonts w:ascii="Times New Roman" w:eastAsia="Times New Roman" w:hAnsi="Times New Roman" w:cs="Times New Roman"/>
          <w:b w:val="0"/>
          <w:bCs w:val="0"/>
          <w:color w:val="000000" w:themeColor="text1"/>
          <w:sz w:val="24"/>
          <w:szCs w:val="24"/>
        </w:rPr>
      </w:pPr>
      <w:r w:rsidRPr="491F4608">
        <w:rPr>
          <w:rStyle w:val="Voimakas"/>
          <w:rFonts w:ascii="Times New Roman" w:eastAsia="Times New Roman" w:hAnsi="Times New Roman" w:cs="Times New Roman"/>
          <w:b w:val="0"/>
          <w:bCs w:val="0"/>
          <w:color w:val="000000" w:themeColor="text1"/>
          <w:sz w:val="24"/>
          <w:szCs w:val="24"/>
        </w:rPr>
        <w:t>Lähde: Opetushallitus: Tasa-arvotyö on taitolaji, 2016. Opas sukupuolten tasa-arvon edistämiseen</w:t>
      </w:r>
    </w:p>
    <w:sectPr w:rsidR="00206F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04E2" w14:textId="77777777" w:rsidR="003C069A" w:rsidRDefault="002D3591">
      <w:pPr>
        <w:spacing w:after="0" w:line="240" w:lineRule="auto"/>
      </w:pPr>
      <w:r>
        <w:separator/>
      </w:r>
    </w:p>
  </w:endnote>
  <w:endnote w:type="continuationSeparator" w:id="0">
    <w:p w14:paraId="14D83ADE" w14:textId="77777777" w:rsidR="003C069A" w:rsidRDefault="002D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4623A1" w14:paraId="71D5D0A3" w14:textId="77777777" w:rsidTr="5D4623A1">
      <w:trPr>
        <w:trHeight w:val="300"/>
      </w:trPr>
      <w:tc>
        <w:tcPr>
          <w:tcW w:w="3005" w:type="dxa"/>
        </w:tcPr>
        <w:p w14:paraId="6BA965AC" w14:textId="59189187" w:rsidR="5D4623A1" w:rsidRDefault="5D4623A1" w:rsidP="5D4623A1">
          <w:pPr>
            <w:pStyle w:val="Yltunniste"/>
            <w:ind w:left="-115"/>
          </w:pPr>
        </w:p>
      </w:tc>
      <w:tc>
        <w:tcPr>
          <w:tcW w:w="3005" w:type="dxa"/>
        </w:tcPr>
        <w:p w14:paraId="0AB6F548" w14:textId="7E355B09" w:rsidR="5D4623A1" w:rsidRDefault="5D4623A1" w:rsidP="5D4623A1">
          <w:pPr>
            <w:pStyle w:val="Yltunniste"/>
            <w:jc w:val="center"/>
          </w:pPr>
        </w:p>
      </w:tc>
      <w:tc>
        <w:tcPr>
          <w:tcW w:w="3005" w:type="dxa"/>
        </w:tcPr>
        <w:p w14:paraId="55C0FB8E" w14:textId="230B1835" w:rsidR="5D4623A1" w:rsidRDefault="5D4623A1" w:rsidP="5D4623A1">
          <w:pPr>
            <w:pStyle w:val="Yltunniste"/>
            <w:ind w:right="-115"/>
            <w:jc w:val="right"/>
          </w:pPr>
        </w:p>
      </w:tc>
    </w:tr>
  </w:tbl>
  <w:p w14:paraId="264E1A2B" w14:textId="4427B2E5" w:rsidR="5D4623A1" w:rsidRDefault="5D4623A1" w:rsidP="5D4623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C5EE" w14:textId="77777777" w:rsidR="003C069A" w:rsidRDefault="002D3591">
      <w:pPr>
        <w:spacing w:after="0" w:line="240" w:lineRule="auto"/>
      </w:pPr>
      <w:r>
        <w:separator/>
      </w:r>
    </w:p>
  </w:footnote>
  <w:footnote w:type="continuationSeparator" w:id="0">
    <w:p w14:paraId="720D5E6F" w14:textId="77777777" w:rsidR="003C069A" w:rsidRDefault="002D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4623A1" w14:paraId="03E02E26" w14:textId="77777777" w:rsidTr="5D4623A1">
      <w:trPr>
        <w:trHeight w:val="300"/>
      </w:trPr>
      <w:tc>
        <w:tcPr>
          <w:tcW w:w="3005" w:type="dxa"/>
        </w:tcPr>
        <w:p w14:paraId="57A1B56E" w14:textId="5F35BC17" w:rsidR="5D4623A1" w:rsidRDefault="5D4623A1" w:rsidP="5D4623A1">
          <w:pPr>
            <w:pStyle w:val="Yltunniste"/>
            <w:ind w:left="-115"/>
          </w:pPr>
        </w:p>
      </w:tc>
      <w:tc>
        <w:tcPr>
          <w:tcW w:w="3005" w:type="dxa"/>
        </w:tcPr>
        <w:p w14:paraId="37BFD50A" w14:textId="4006CF34" w:rsidR="5D4623A1" w:rsidRDefault="5D4623A1" w:rsidP="5D4623A1">
          <w:pPr>
            <w:pStyle w:val="Yltunniste"/>
            <w:jc w:val="center"/>
          </w:pPr>
        </w:p>
      </w:tc>
      <w:tc>
        <w:tcPr>
          <w:tcW w:w="3005" w:type="dxa"/>
        </w:tcPr>
        <w:p w14:paraId="33BBA665" w14:textId="1DB11E6D" w:rsidR="5D4623A1" w:rsidRDefault="5D4623A1" w:rsidP="5D4623A1">
          <w:pPr>
            <w:pStyle w:val="Yltunniste"/>
            <w:ind w:right="-115"/>
            <w:jc w:val="right"/>
          </w:pPr>
        </w:p>
      </w:tc>
    </w:tr>
  </w:tbl>
  <w:p w14:paraId="7259754C" w14:textId="6C9724A9" w:rsidR="5D4623A1" w:rsidRDefault="5D4623A1" w:rsidP="5D4623A1">
    <w:pPr>
      <w:pStyle w:val="Yltunniste"/>
    </w:pPr>
  </w:p>
</w:hdr>
</file>

<file path=word/intelligence2.xml><?xml version="1.0" encoding="utf-8"?>
<int2:intelligence xmlns:int2="http://schemas.microsoft.com/office/intelligence/2020/intelligence" xmlns:oel="http://schemas.microsoft.com/office/2019/extlst">
  <int2:observations>
    <int2:textHash int2:hashCode="hwzrPokg62Lhme" int2:id="ijGOPUSO">
      <int2:state int2:value="Rejected" int2:type="AugLoop_Text_Critique"/>
    </int2:textHash>
    <int2:textHash int2:hashCode="2PsgnMWdgi1L0j" int2:id="3mQd26yg">
      <int2:state int2:value="Rejected" int2:type="AugLoop_Text_Critique"/>
    </int2:textHash>
    <int2:textHash int2:hashCode="1KgSu4rMaIXOZh" int2:id="c0ZIzv9G">
      <int2:state int2:value="Rejected" int2:type="AugLoop_Text_Critique"/>
    </int2:textHash>
    <int2:textHash int2:hashCode="a/nYqgyQg98gP6" int2:id="hrvmnPtr">
      <int2:state int2:value="Rejected" int2:type="AugLoop_Text_Critique"/>
    </int2:textHash>
    <int2:textHash int2:hashCode="gmIPWQtBjlnwX4" int2:id="SwXMYqwH">
      <int2:state int2:value="Rejected" int2:type="AugLoop_Text_Critique"/>
    </int2:textHash>
    <int2:textHash int2:hashCode="ZWHJ4ljuh4pQRN" int2:id="PskwNifD">
      <int2:state int2:value="Rejected" int2:type="AugLoop_Text_Critique"/>
    </int2:textHash>
    <int2:textHash int2:hashCode="fgEPWOAsydYtFC" int2:id="VBeYJRLG">
      <int2:state int2:value="Rejected" int2:type="AugLoop_Text_Critique"/>
    </int2:textHash>
    <int2:textHash int2:hashCode="ouxClU0ks94z8N" int2:id="RxxATiFX">
      <int2:state int2:value="Rejected" int2:type="AugLoop_Text_Critique"/>
    </int2:textHash>
    <int2:textHash int2:hashCode="qlya2YGB98kHWN" int2:id="uFCSV98L">
      <int2:state int2:value="Rejected" int2:type="AugLoop_Text_Critique"/>
    </int2:textHash>
    <int2:textHash int2:hashCode="jeO03bZpe9PzmY" int2:id="cpkQUVE4">
      <int2:state int2:value="Rejected" int2:type="AugLoop_Text_Critique"/>
    </int2:textHash>
    <int2:textHash int2:hashCode="BMcQmlW1uZxnAw" int2:id="u30qbdXq">
      <int2:state int2:value="Rejected" int2:type="AugLoop_Text_Critique"/>
    </int2:textHash>
    <int2:textHash int2:hashCode="UYrQvPoCD3/AiZ" int2:id="fF3cfaZ8">
      <int2:state int2:value="Rejected" int2:type="AugLoop_Text_Critique"/>
    </int2:textHash>
    <int2:textHash int2:hashCode="Vc6qSgkzlqwb5P" int2:id="nUTaCe49">
      <int2:state int2:value="Rejected" int2:type="AugLoop_Text_Critique"/>
    </int2:textHash>
    <int2:textHash int2:hashCode="Sg1tgz9eKw32W6" int2:id="bVSMd7ja">
      <int2:state int2:value="Rejected" int2:type="AugLoop_Text_Critique"/>
    </int2:textHash>
    <int2:textHash int2:hashCode="wz4K48S18FgU7P" int2:id="lHh5V0pX">
      <int2:state int2:value="Rejected" int2:type="AugLoop_Text_Critique"/>
    </int2:textHash>
    <int2:textHash int2:hashCode="LM474v6P+4Q09Y" int2:id="9SRz2d0u">
      <int2:state int2:value="Rejected" int2:type="AugLoop_Text_Critique"/>
    </int2:textHash>
    <int2:textHash int2:hashCode="oS0d7BDxZj1KVB" int2:id="Acoqh0WG">
      <int2:state int2:value="Rejected" int2:type="AugLoop_Text_Critique"/>
    </int2:textHash>
    <int2:textHash int2:hashCode="mOxTxRD9ny+/+w" int2:id="HCIBwVkf">
      <int2:state int2:value="Rejected" int2:type="AugLoop_Text_Critique"/>
    </int2:textHash>
    <int2:textHash int2:hashCode="i6nqNH4p5f5+4D" int2:id="qnIJ1FCL">
      <int2:state int2:value="Rejected" int2:type="AugLoop_Text_Critique"/>
    </int2:textHash>
    <int2:textHash int2:hashCode="x/GFza1jWVDYG0" int2:id="x3vOAlDH">
      <int2:state int2:value="Rejected" int2:type="AugLoop_Text_Critique"/>
    </int2:textHash>
    <int2:textHash int2:hashCode="RJzaHXvIDwo+B8" int2:id="7vmyzgAg">
      <int2:state int2:value="Rejected" int2:type="AugLoop_Text_Critique"/>
    </int2:textHash>
    <int2:textHash int2:hashCode="VeRaYmPs/yhxJx" int2:id="L14iBAoe">
      <int2:state int2:value="Rejected" int2:type="AugLoop_Text_Critique"/>
    </int2:textHash>
    <int2:textHash int2:hashCode="PNAgOwemVS07as" int2:id="eJbfc47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D20"/>
    <w:multiLevelType w:val="hybridMultilevel"/>
    <w:tmpl w:val="976450C4"/>
    <w:lvl w:ilvl="0" w:tplc="C80AD8B0">
      <w:start w:val="1"/>
      <w:numFmt w:val="decimal"/>
      <w:lvlText w:val="%1."/>
      <w:lvlJc w:val="left"/>
      <w:pPr>
        <w:ind w:left="720" w:hanging="360"/>
      </w:pPr>
    </w:lvl>
    <w:lvl w:ilvl="1" w:tplc="7370EB92">
      <w:start w:val="1"/>
      <w:numFmt w:val="lowerLetter"/>
      <w:lvlText w:val="%2."/>
      <w:lvlJc w:val="left"/>
      <w:pPr>
        <w:ind w:left="1440" w:hanging="360"/>
      </w:pPr>
    </w:lvl>
    <w:lvl w:ilvl="2" w:tplc="C838AA3E">
      <w:start w:val="1"/>
      <w:numFmt w:val="lowerRoman"/>
      <w:lvlText w:val="%3."/>
      <w:lvlJc w:val="right"/>
      <w:pPr>
        <w:ind w:left="2160" w:hanging="180"/>
      </w:pPr>
    </w:lvl>
    <w:lvl w:ilvl="3" w:tplc="96C0D1CE">
      <w:start w:val="1"/>
      <w:numFmt w:val="decimal"/>
      <w:lvlText w:val="%4."/>
      <w:lvlJc w:val="left"/>
      <w:pPr>
        <w:ind w:left="2880" w:hanging="360"/>
      </w:pPr>
    </w:lvl>
    <w:lvl w:ilvl="4" w:tplc="878C907E">
      <w:start w:val="1"/>
      <w:numFmt w:val="lowerLetter"/>
      <w:lvlText w:val="%5."/>
      <w:lvlJc w:val="left"/>
      <w:pPr>
        <w:ind w:left="3600" w:hanging="360"/>
      </w:pPr>
    </w:lvl>
    <w:lvl w:ilvl="5" w:tplc="BD5CEF22">
      <w:start w:val="1"/>
      <w:numFmt w:val="lowerRoman"/>
      <w:lvlText w:val="%6."/>
      <w:lvlJc w:val="right"/>
      <w:pPr>
        <w:ind w:left="4320" w:hanging="180"/>
      </w:pPr>
    </w:lvl>
    <w:lvl w:ilvl="6" w:tplc="85D836CC">
      <w:start w:val="1"/>
      <w:numFmt w:val="decimal"/>
      <w:lvlText w:val="%7."/>
      <w:lvlJc w:val="left"/>
      <w:pPr>
        <w:ind w:left="5040" w:hanging="360"/>
      </w:pPr>
    </w:lvl>
    <w:lvl w:ilvl="7" w:tplc="95D48516">
      <w:start w:val="1"/>
      <w:numFmt w:val="lowerLetter"/>
      <w:lvlText w:val="%8."/>
      <w:lvlJc w:val="left"/>
      <w:pPr>
        <w:ind w:left="5760" w:hanging="360"/>
      </w:pPr>
    </w:lvl>
    <w:lvl w:ilvl="8" w:tplc="1AD4824A">
      <w:start w:val="1"/>
      <w:numFmt w:val="lowerRoman"/>
      <w:lvlText w:val="%9."/>
      <w:lvlJc w:val="right"/>
      <w:pPr>
        <w:ind w:left="6480" w:hanging="180"/>
      </w:pPr>
    </w:lvl>
  </w:abstractNum>
  <w:abstractNum w:abstractNumId="1" w15:restartNumberingAfterBreak="0">
    <w:nsid w:val="05F49B65"/>
    <w:multiLevelType w:val="hybridMultilevel"/>
    <w:tmpl w:val="82964CE8"/>
    <w:lvl w:ilvl="0" w:tplc="E742813C">
      <w:start w:val="1"/>
      <w:numFmt w:val="decimal"/>
      <w:lvlText w:val="%1."/>
      <w:lvlJc w:val="left"/>
      <w:pPr>
        <w:ind w:left="720" w:hanging="360"/>
      </w:pPr>
    </w:lvl>
    <w:lvl w:ilvl="1" w:tplc="45F05D28">
      <w:start w:val="1"/>
      <w:numFmt w:val="lowerLetter"/>
      <w:lvlText w:val="%2."/>
      <w:lvlJc w:val="left"/>
      <w:pPr>
        <w:ind w:left="1440" w:hanging="360"/>
      </w:pPr>
    </w:lvl>
    <w:lvl w:ilvl="2" w:tplc="54CC8EEA">
      <w:start w:val="1"/>
      <w:numFmt w:val="lowerRoman"/>
      <w:lvlText w:val="%3."/>
      <w:lvlJc w:val="right"/>
      <w:pPr>
        <w:ind w:left="2160" w:hanging="180"/>
      </w:pPr>
    </w:lvl>
    <w:lvl w:ilvl="3" w:tplc="24A66A1E">
      <w:start w:val="1"/>
      <w:numFmt w:val="decimal"/>
      <w:lvlText w:val="%4."/>
      <w:lvlJc w:val="left"/>
      <w:pPr>
        <w:ind w:left="2880" w:hanging="360"/>
      </w:pPr>
    </w:lvl>
    <w:lvl w:ilvl="4" w:tplc="6FCEB234">
      <w:start w:val="1"/>
      <w:numFmt w:val="lowerLetter"/>
      <w:lvlText w:val="%5."/>
      <w:lvlJc w:val="left"/>
      <w:pPr>
        <w:ind w:left="3600" w:hanging="360"/>
      </w:pPr>
    </w:lvl>
    <w:lvl w:ilvl="5" w:tplc="1C8C8CAA">
      <w:start w:val="1"/>
      <w:numFmt w:val="lowerRoman"/>
      <w:lvlText w:val="%6."/>
      <w:lvlJc w:val="right"/>
      <w:pPr>
        <w:ind w:left="4320" w:hanging="180"/>
      </w:pPr>
    </w:lvl>
    <w:lvl w:ilvl="6" w:tplc="E7BEF982">
      <w:start w:val="1"/>
      <w:numFmt w:val="decimal"/>
      <w:lvlText w:val="%7."/>
      <w:lvlJc w:val="left"/>
      <w:pPr>
        <w:ind w:left="5040" w:hanging="360"/>
      </w:pPr>
    </w:lvl>
    <w:lvl w:ilvl="7" w:tplc="AF5AA40C">
      <w:start w:val="1"/>
      <w:numFmt w:val="lowerLetter"/>
      <w:lvlText w:val="%8."/>
      <w:lvlJc w:val="left"/>
      <w:pPr>
        <w:ind w:left="5760" w:hanging="360"/>
      </w:pPr>
    </w:lvl>
    <w:lvl w:ilvl="8" w:tplc="D0D868FE">
      <w:start w:val="1"/>
      <w:numFmt w:val="lowerRoman"/>
      <w:lvlText w:val="%9."/>
      <w:lvlJc w:val="right"/>
      <w:pPr>
        <w:ind w:left="6480" w:hanging="180"/>
      </w:pPr>
    </w:lvl>
  </w:abstractNum>
  <w:abstractNum w:abstractNumId="2" w15:restartNumberingAfterBreak="0">
    <w:nsid w:val="3310CE0F"/>
    <w:multiLevelType w:val="hybridMultilevel"/>
    <w:tmpl w:val="A65C921A"/>
    <w:lvl w:ilvl="0" w:tplc="942855AA">
      <w:start w:val="1"/>
      <w:numFmt w:val="bullet"/>
      <w:lvlText w:val="-"/>
      <w:lvlJc w:val="left"/>
      <w:pPr>
        <w:ind w:left="720" w:hanging="360"/>
      </w:pPr>
      <w:rPr>
        <w:rFonts w:ascii="Calibri" w:hAnsi="Calibri" w:hint="default"/>
      </w:rPr>
    </w:lvl>
    <w:lvl w:ilvl="1" w:tplc="D43CB054">
      <w:start w:val="1"/>
      <w:numFmt w:val="bullet"/>
      <w:lvlText w:val="o"/>
      <w:lvlJc w:val="left"/>
      <w:pPr>
        <w:ind w:left="1440" w:hanging="360"/>
      </w:pPr>
      <w:rPr>
        <w:rFonts w:ascii="Courier New" w:hAnsi="Courier New" w:hint="default"/>
      </w:rPr>
    </w:lvl>
    <w:lvl w:ilvl="2" w:tplc="3CBC7284">
      <w:start w:val="1"/>
      <w:numFmt w:val="bullet"/>
      <w:lvlText w:val=""/>
      <w:lvlJc w:val="left"/>
      <w:pPr>
        <w:ind w:left="2160" w:hanging="360"/>
      </w:pPr>
      <w:rPr>
        <w:rFonts w:ascii="Wingdings" w:hAnsi="Wingdings" w:hint="default"/>
      </w:rPr>
    </w:lvl>
    <w:lvl w:ilvl="3" w:tplc="B37C259A">
      <w:start w:val="1"/>
      <w:numFmt w:val="bullet"/>
      <w:lvlText w:val=""/>
      <w:lvlJc w:val="left"/>
      <w:pPr>
        <w:ind w:left="2880" w:hanging="360"/>
      </w:pPr>
      <w:rPr>
        <w:rFonts w:ascii="Symbol" w:hAnsi="Symbol" w:hint="default"/>
      </w:rPr>
    </w:lvl>
    <w:lvl w:ilvl="4" w:tplc="E174CB86">
      <w:start w:val="1"/>
      <w:numFmt w:val="bullet"/>
      <w:lvlText w:val="o"/>
      <w:lvlJc w:val="left"/>
      <w:pPr>
        <w:ind w:left="3600" w:hanging="360"/>
      </w:pPr>
      <w:rPr>
        <w:rFonts w:ascii="Courier New" w:hAnsi="Courier New" w:hint="default"/>
      </w:rPr>
    </w:lvl>
    <w:lvl w:ilvl="5" w:tplc="535A279C">
      <w:start w:val="1"/>
      <w:numFmt w:val="bullet"/>
      <w:lvlText w:val=""/>
      <w:lvlJc w:val="left"/>
      <w:pPr>
        <w:ind w:left="4320" w:hanging="360"/>
      </w:pPr>
      <w:rPr>
        <w:rFonts w:ascii="Wingdings" w:hAnsi="Wingdings" w:hint="default"/>
      </w:rPr>
    </w:lvl>
    <w:lvl w:ilvl="6" w:tplc="F4BED3D6">
      <w:start w:val="1"/>
      <w:numFmt w:val="bullet"/>
      <w:lvlText w:val=""/>
      <w:lvlJc w:val="left"/>
      <w:pPr>
        <w:ind w:left="5040" w:hanging="360"/>
      </w:pPr>
      <w:rPr>
        <w:rFonts w:ascii="Symbol" w:hAnsi="Symbol" w:hint="default"/>
      </w:rPr>
    </w:lvl>
    <w:lvl w:ilvl="7" w:tplc="67966838">
      <w:start w:val="1"/>
      <w:numFmt w:val="bullet"/>
      <w:lvlText w:val="o"/>
      <w:lvlJc w:val="left"/>
      <w:pPr>
        <w:ind w:left="5760" w:hanging="360"/>
      </w:pPr>
      <w:rPr>
        <w:rFonts w:ascii="Courier New" w:hAnsi="Courier New" w:hint="default"/>
      </w:rPr>
    </w:lvl>
    <w:lvl w:ilvl="8" w:tplc="92E497E0">
      <w:start w:val="1"/>
      <w:numFmt w:val="bullet"/>
      <w:lvlText w:val=""/>
      <w:lvlJc w:val="left"/>
      <w:pPr>
        <w:ind w:left="6480" w:hanging="360"/>
      </w:pPr>
      <w:rPr>
        <w:rFonts w:ascii="Wingdings" w:hAnsi="Wingdings" w:hint="default"/>
      </w:rPr>
    </w:lvl>
  </w:abstractNum>
  <w:abstractNum w:abstractNumId="3" w15:restartNumberingAfterBreak="0">
    <w:nsid w:val="36C93BE3"/>
    <w:multiLevelType w:val="hybridMultilevel"/>
    <w:tmpl w:val="557A8D52"/>
    <w:lvl w:ilvl="0" w:tplc="E3D4FC26">
      <w:start w:val="1"/>
      <w:numFmt w:val="decimal"/>
      <w:lvlText w:val="%1."/>
      <w:lvlJc w:val="left"/>
      <w:pPr>
        <w:ind w:left="720" w:hanging="360"/>
      </w:pPr>
    </w:lvl>
    <w:lvl w:ilvl="1" w:tplc="088AF352">
      <w:start w:val="1"/>
      <w:numFmt w:val="lowerLetter"/>
      <w:lvlText w:val="%2."/>
      <w:lvlJc w:val="left"/>
      <w:pPr>
        <w:ind w:left="1440" w:hanging="360"/>
      </w:pPr>
    </w:lvl>
    <w:lvl w:ilvl="2" w:tplc="473A045A">
      <w:start w:val="1"/>
      <w:numFmt w:val="lowerRoman"/>
      <w:lvlText w:val="%3."/>
      <w:lvlJc w:val="right"/>
      <w:pPr>
        <w:ind w:left="2160" w:hanging="180"/>
      </w:pPr>
    </w:lvl>
    <w:lvl w:ilvl="3" w:tplc="70CCD486">
      <w:start w:val="1"/>
      <w:numFmt w:val="decimal"/>
      <w:lvlText w:val="%4."/>
      <w:lvlJc w:val="left"/>
      <w:pPr>
        <w:ind w:left="2880" w:hanging="360"/>
      </w:pPr>
    </w:lvl>
    <w:lvl w:ilvl="4" w:tplc="C46C083E">
      <w:start w:val="1"/>
      <w:numFmt w:val="lowerLetter"/>
      <w:lvlText w:val="%5."/>
      <w:lvlJc w:val="left"/>
      <w:pPr>
        <w:ind w:left="3600" w:hanging="360"/>
      </w:pPr>
    </w:lvl>
    <w:lvl w:ilvl="5" w:tplc="6ECC00EA">
      <w:start w:val="1"/>
      <w:numFmt w:val="lowerRoman"/>
      <w:lvlText w:val="%6."/>
      <w:lvlJc w:val="right"/>
      <w:pPr>
        <w:ind w:left="4320" w:hanging="180"/>
      </w:pPr>
    </w:lvl>
    <w:lvl w:ilvl="6" w:tplc="601ED84A">
      <w:start w:val="1"/>
      <w:numFmt w:val="decimal"/>
      <w:lvlText w:val="%7."/>
      <w:lvlJc w:val="left"/>
      <w:pPr>
        <w:ind w:left="5040" w:hanging="360"/>
      </w:pPr>
    </w:lvl>
    <w:lvl w:ilvl="7" w:tplc="467C7C0A">
      <w:start w:val="1"/>
      <w:numFmt w:val="lowerLetter"/>
      <w:lvlText w:val="%8."/>
      <w:lvlJc w:val="left"/>
      <w:pPr>
        <w:ind w:left="5760" w:hanging="360"/>
      </w:pPr>
    </w:lvl>
    <w:lvl w:ilvl="8" w:tplc="EDA80E1C">
      <w:start w:val="1"/>
      <w:numFmt w:val="lowerRoman"/>
      <w:lvlText w:val="%9."/>
      <w:lvlJc w:val="right"/>
      <w:pPr>
        <w:ind w:left="6480" w:hanging="180"/>
      </w:pPr>
    </w:lvl>
  </w:abstractNum>
  <w:abstractNum w:abstractNumId="4" w15:restartNumberingAfterBreak="0">
    <w:nsid w:val="3EB3D6F4"/>
    <w:multiLevelType w:val="hybridMultilevel"/>
    <w:tmpl w:val="1E68E2B4"/>
    <w:lvl w:ilvl="0" w:tplc="A74A4552">
      <w:start w:val="1"/>
      <w:numFmt w:val="bullet"/>
      <w:lvlText w:val=""/>
      <w:lvlJc w:val="left"/>
      <w:pPr>
        <w:ind w:left="2384" w:hanging="360"/>
      </w:pPr>
      <w:rPr>
        <w:rFonts w:ascii="Wingdings" w:hAnsi="Wingdings" w:hint="default"/>
      </w:rPr>
    </w:lvl>
    <w:lvl w:ilvl="1" w:tplc="B3486432">
      <w:start w:val="1"/>
      <w:numFmt w:val="bullet"/>
      <w:lvlText w:val="o"/>
      <w:lvlJc w:val="left"/>
      <w:pPr>
        <w:ind w:left="3104" w:hanging="360"/>
      </w:pPr>
      <w:rPr>
        <w:rFonts w:ascii="Courier New" w:hAnsi="Courier New" w:hint="default"/>
      </w:rPr>
    </w:lvl>
    <w:lvl w:ilvl="2" w:tplc="6D34CC00">
      <w:start w:val="1"/>
      <w:numFmt w:val="bullet"/>
      <w:lvlText w:val=""/>
      <w:lvlJc w:val="left"/>
      <w:pPr>
        <w:ind w:left="3824" w:hanging="360"/>
      </w:pPr>
      <w:rPr>
        <w:rFonts w:ascii="Wingdings" w:hAnsi="Wingdings" w:hint="default"/>
      </w:rPr>
    </w:lvl>
    <w:lvl w:ilvl="3" w:tplc="9F120E3E">
      <w:start w:val="1"/>
      <w:numFmt w:val="bullet"/>
      <w:lvlText w:val=""/>
      <w:lvlJc w:val="left"/>
      <w:pPr>
        <w:ind w:left="4544" w:hanging="360"/>
      </w:pPr>
      <w:rPr>
        <w:rFonts w:ascii="Symbol" w:hAnsi="Symbol" w:hint="default"/>
      </w:rPr>
    </w:lvl>
    <w:lvl w:ilvl="4" w:tplc="E466B8E8">
      <w:start w:val="1"/>
      <w:numFmt w:val="bullet"/>
      <w:lvlText w:val="o"/>
      <w:lvlJc w:val="left"/>
      <w:pPr>
        <w:ind w:left="5264" w:hanging="360"/>
      </w:pPr>
      <w:rPr>
        <w:rFonts w:ascii="Courier New" w:hAnsi="Courier New" w:hint="default"/>
      </w:rPr>
    </w:lvl>
    <w:lvl w:ilvl="5" w:tplc="189ECEE8">
      <w:start w:val="1"/>
      <w:numFmt w:val="bullet"/>
      <w:lvlText w:val=""/>
      <w:lvlJc w:val="left"/>
      <w:pPr>
        <w:ind w:left="5984" w:hanging="360"/>
      </w:pPr>
      <w:rPr>
        <w:rFonts w:ascii="Wingdings" w:hAnsi="Wingdings" w:hint="default"/>
      </w:rPr>
    </w:lvl>
    <w:lvl w:ilvl="6" w:tplc="30EE7834">
      <w:start w:val="1"/>
      <w:numFmt w:val="bullet"/>
      <w:lvlText w:val=""/>
      <w:lvlJc w:val="left"/>
      <w:pPr>
        <w:ind w:left="6704" w:hanging="360"/>
      </w:pPr>
      <w:rPr>
        <w:rFonts w:ascii="Symbol" w:hAnsi="Symbol" w:hint="default"/>
      </w:rPr>
    </w:lvl>
    <w:lvl w:ilvl="7" w:tplc="EEFAB118">
      <w:start w:val="1"/>
      <w:numFmt w:val="bullet"/>
      <w:lvlText w:val="o"/>
      <w:lvlJc w:val="left"/>
      <w:pPr>
        <w:ind w:left="7424" w:hanging="360"/>
      </w:pPr>
      <w:rPr>
        <w:rFonts w:ascii="Courier New" w:hAnsi="Courier New" w:hint="default"/>
      </w:rPr>
    </w:lvl>
    <w:lvl w:ilvl="8" w:tplc="70FCDC44">
      <w:start w:val="1"/>
      <w:numFmt w:val="bullet"/>
      <w:lvlText w:val=""/>
      <w:lvlJc w:val="left"/>
      <w:pPr>
        <w:ind w:left="8144" w:hanging="360"/>
      </w:pPr>
      <w:rPr>
        <w:rFonts w:ascii="Wingdings" w:hAnsi="Wingdings" w:hint="default"/>
      </w:rPr>
    </w:lvl>
  </w:abstractNum>
  <w:abstractNum w:abstractNumId="5" w15:restartNumberingAfterBreak="0">
    <w:nsid w:val="4C9E7BF5"/>
    <w:multiLevelType w:val="hybridMultilevel"/>
    <w:tmpl w:val="E4229092"/>
    <w:lvl w:ilvl="0" w:tplc="BCAA5E74">
      <w:start w:val="1"/>
      <w:numFmt w:val="bullet"/>
      <w:lvlText w:val=""/>
      <w:lvlJc w:val="left"/>
      <w:pPr>
        <w:ind w:left="720" w:hanging="360"/>
      </w:pPr>
      <w:rPr>
        <w:rFonts w:ascii="Wingdings" w:hAnsi="Wingdings" w:hint="default"/>
      </w:rPr>
    </w:lvl>
    <w:lvl w:ilvl="1" w:tplc="052498D4">
      <w:start w:val="1"/>
      <w:numFmt w:val="bullet"/>
      <w:lvlText w:val="o"/>
      <w:lvlJc w:val="left"/>
      <w:pPr>
        <w:ind w:left="1440" w:hanging="360"/>
      </w:pPr>
      <w:rPr>
        <w:rFonts w:ascii="Courier New" w:hAnsi="Courier New" w:hint="default"/>
      </w:rPr>
    </w:lvl>
    <w:lvl w:ilvl="2" w:tplc="7C100A64">
      <w:start w:val="1"/>
      <w:numFmt w:val="bullet"/>
      <w:lvlText w:val=""/>
      <w:lvlJc w:val="left"/>
      <w:pPr>
        <w:ind w:left="2160" w:hanging="360"/>
      </w:pPr>
      <w:rPr>
        <w:rFonts w:ascii="Wingdings" w:hAnsi="Wingdings" w:hint="default"/>
      </w:rPr>
    </w:lvl>
    <w:lvl w:ilvl="3" w:tplc="F0BE5668">
      <w:start w:val="1"/>
      <w:numFmt w:val="bullet"/>
      <w:lvlText w:val=""/>
      <w:lvlJc w:val="left"/>
      <w:pPr>
        <w:ind w:left="2880" w:hanging="360"/>
      </w:pPr>
      <w:rPr>
        <w:rFonts w:ascii="Symbol" w:hAnsi="Symbol" w:hint="default"/>
      </w:rPr>
    </w:lvl>
    <w:lvl w:ilvl="4" w:tplc="6D6A1B4A">
      <w:start w:val="1"/>
      <w:numFmt w:val="bullet"/>
      <w:lvlText w:val="o"/>
      <w:lvlJc w:val="left"/>
      <w:pPr>
        <w:ind w:left="3600" w:hanging="360"/>
      </w:pPr>
      <w:rPr>
        <w:rFonts w:ascii="Courier New" w:hAnsi="Courier New" w:hint="default"/>
      </w:rPr>
    </w:lvl>
    <w:lvl w:ilvl="5" w:tplc="6CEE5FF0">
      <w:start w:val="1"/>
      <w:numFmt w:val="bullet"/>
      <w:lvlText w:val=""/>
      <w:lvlJc w:val="left"/>
      <w:pPr>
        <w:ind w:left="4320" w:hanging="360"/>
      </w:pPr>
      <w:rPr>
        <w:rFonts w:ascii="Wingdings" w:hAnsi="Wingdings" w:hint="default"/>
      </w:rPr>
    </w:lvl>
    <w:lvl w:ilvl="6" w:tplc="EE667070">
      <w:start w:val="1"/>
      <w:numFmt w:val="bullet"/>
      <w:lvlText w:val=""/>
      <w:lvlJc w:val="left"/>
      <w:pPr>
        <w:ind w:left="5040" w:hanging="360"/>
      </w:pPr>
      <w:rPr>
        <w:rFonts w:ascii="Symbol" w:hAnsi="Symbol" w:hint="default"/>
      </w:rPr>
    </w:lvl>
    <w:lvl w:ilvl="7" w:tplc="E2B4B22A">
      <w:start w:val="1"/>
      <w:numFmt w:val="bullet"/>
      <w:lvlText w:val="o"/>
      <w:lvlJc w:val="left"/>
      <w:pPr>
        <w:ind w:left="5760" w:hanging="360"/>
      </w:pPr>
      <w:rPr>
        <w:rFonts w:ascii="Courier New" w:hAnsi="Courier New" w:hint="default"/>
      </w:rPr>
    </w:lvl>
    <w:lvl w:ilvl="8" w:tplc="798EA042">
      <w:start w:val="1"/>
      <w:numFmt w:val="bullet"/>
      <w:lvlText w:val=""/>
      <w:lvlJc w:val="left"/>
      <w:pPr>
        <w:ind w:left="6480" w:hanging="360"/>
      </w:pPr>
      <w:rPr>
        <w:rFonts w:ascii="Wingdings" w:hAnsi="Wingdings" w:hint="default"/>
      </w:rPr>
    </w:lvl>
  </w:abstractNum>
  <w:abstractNum w:abstractNumId="6" w15:restartNumberingAfterBreak="0">
    <w:nsid w:val="56901EE0"/>
    <w:multiLevelType w:val="hybridMultilevel"/>
    <w:tmpl w:val="BBC85A86"/>
    <w:lvl w:ilvl="0" w:tplc="3A10F63A">
      <w:start w:val="1"/>
      <w:numFmt w:val="bullet"/>
      <w:lvlText w:val="-"/>
      <w:lvlJc w:val="left"/>
      <w:pPr>
        <w:ind w:left="720" w:hanging="360"/>
      </w:pPr>
      <w:rPr>
        <w:rFonts w:ascii="Calibri" w:hAnsi="Calibri" w:hint="default"/>
      </w:rPr>
    </w:lvl>
    <w:lvl w:ilvl="1" w:tplc="B0DC9AE2">
      <w:start w:val="1"/>
      <w:numFmt w:val="bullet"/>
      <w:lvlText w:val="o"/>
      <w:lvlJc w:val="left"/>
      <w:pPr>
        <w:ind w:left="1440" w:hanging="360"/>
      </w:pPr>
      <w:rPr>
        <w:rFonts w:ascii="Courier New" w:hAnsi="Courier New" w:hint="default"/>
      </w:rPr>
    </w:lvl>
    <w:lvl w:ilvl="2" w:tplc="7DD84F38">
      <w:start w:val="1"/>
      <w:numFmt w:val="bullet"/>
      <w:lvlText w:val=""/>
      <w:lvlJc w:val="left"/>
      <w:pPr>
        <w:ind w:left="2160" w:hanging="360"/>
      </w:pPr>
      <w:rPr>
        <w:rFonts w:ascii="Wingdings" w:hAnsi="Wingdings" w:hint="default"/>
      </w:rPr>
    </w:lvl>
    <w:lvl w:ilvl="3" w:tplc="747AF766">
      <w:start w:val="1"/>
      <w:numFmt w:val="bullet"/>
      <w:lvlText w:val=""/>
      <w:lvlJc w:val="left"/>
      <w:pPr>
        <w:ind w:left="2880" w:hanging="360"/>
      </w:pPr>
      <w:rPr>
        <w:rFonts w:ascii="Symbol" w:hAnsi="Symbol" w:hint="default"/>
      </w:rPr>
    </w:lvl>
    <w:lvl w:ilvl="4" w:tplc="87262AE4">
      <w:start w:val="1"/>
      <w:numFmt w:val="bullet"/>
      <w:lvlText w:val="o"/>
      <w:lvlJc w:val="left"/>
      <w:pPr>
        <w:ind w:left="3600" w:hanging="360"/>
      </w:pPr>
      <w:rPr>
        <w:rFonts w:ascii="Courier New" w:hAnsi="Courier New" w:hint="default"/>
      </w:rPr>
    </w:lvl>
    <w:lvl w:ilvl="5" w:tplc="DFEC1DBA">
      <w:start w:val="1"/>
      <w:numFmt w:val="bullet"/>
      <w:lvlText w:val=""/>
      <w:lvlJc w:val="left"/>
      <w:pPr>
        <w:ind w:left="4320" w:hanging="360"/>
      </w:pPr>
      <w:rPr>
        <w:rFonts w:ascii="Wingdings" w:hAnsi="Wingdings" w:hint="default"/>
      </w:rPr>
    </w:lvl>
    <w:lvl w:ilvl="6" w:tplc="BA2016F0">
      <w:start w:val="1"/>
      <w:numFmt w:val="bullet"/>
      <w:lvlText w:val=""/>
      <w:lvlJc w:val="left"/>
      <w:pPr>
        <w:ind w:left="5040" w:hanging="360"/>
      </w:pPr>
      <w:rPr>
        <w:rFonts w:ascii="Symbol" w:hAnsi="Symbol" w:hint="default"/>
      </w:rPr>
    </w:lvl>
    <w:lvl w:ilvl="7" w:tplc="65DE7E80">
      <w:start w:val="1"/>
      <w:numFmt w:val="bullet"/>
      <w:lvlText w:val="o"/>
      <w:lvlJc w:val="left"/>
      <w:pPr>
        <w:ind w:left="5760" w:hanging="360"/>
      </w:pPr>
      <w:rPr>
        <w:rFonts w:ascii="Courier New" w:hAnsi="Courier New" w:hint="default"/>
      </w:rPr>
    </w:lvl>
    <w:lvl w:ilvl="8" w:tplc="899A7740">
      <w:start w:val="1"/>
      <w:numFmt w:val="bullet"/>
      <w:lvlText w:val=""/>
      <w:lvlJc w:val="left"/>
      <w:pPr>
        <w:ind w:left="6480" w:hanging="360"/>
      </w:pPr>
      <w:rPr>
        <w:rFonts w:ascii="Wingdings" w:hAnsi="Wingdings" w:hint="default"/>
      </w:rPr>
    </w:lvl>
  </w:abstractNum>
  <w:abstractNum w:abstractNumId="7" w15:restartNumberingAfterBreak="0">
    <w:nsid w:val="77C13493"/>
    <w:multiLevelType w:val="hybridMultilevel"/>
    <w:tmpl w:val="3300D27E"/>
    <w:lvl w:ilvl="0" w:tplc="AE0A3864">
      <w:start w:val="1"/>
      <w:numFmt w:val="decimal"/>
      <w:lvlText w:val="%1."/>
      <w:lvlJc w:val="left"/>
      <w:pPr>
        <w:ind w:left="720" w:hanging="360"/>
      </w:pPr>
    </w:lvl>
    <w:lvl w:ilvl="1" w:tplc="E36A1766">
      <w:start w:val="1"/>
      <w:numFmt w:val="lowerLetter"/>
      <w:lvlText w:val="%2."/>
      <w:lvlJc w:val="left"/>
      <w:pPr>
        <w:ind w:left="1440" w:hanging="360"/>
      </w:pPr>
    </w:lvl>
    <w:lvl w:ilvl="2" w:tplc="EB2699D4">
      <w:start w:val="1"/>
      <w:numFmt w:val="lowerRoman"/>
      <w:lvlText w:val="%3."/>
      <w:lvlJc w:val="right"/>
      <w:pPr>
        <w:ind w:left="2160" w:hanging="180"/>
      </w:pPr>
    </w:lvl>
    <w:lvl w:ilvl="3" w:tplc="ECC24CB2">
      <w:start w:val="1"/>
      <w:numFmt w:val="decimal"/>
      <w:lvlText w:val="%4."/>
      <w:lvlJc w:val="left"/>
      <w:pPr>
        <w:ind w:left="2880" w:hanging="360"/>
      </w:pPr>
    </w:lvl>
    <w:lvl w:ilvl="4" w:tplc="D610D590">
      <w:start w:val="1"/>
      <w:numFmt w:val="lowerLetter"/>
      <w:lvlText w:val="%5."/>
      <w:lvlJc w:val="left"/>
      <w:pPr>
        <w:ind w:left="3600" w:hanging="360"/>
      </w:pPr>
    </w:lvl>
    <w:lvl w:ilvl="5" w:tplc="7CB46822">
      <w:start w:val="1"/>
      <w:numFmt w:val="lowerRoman"/>
      <w:lvlText w:val="%6."/>
      <w:lvlJc w:val="right"/>
      <w:pPr>
        <w:ind w:left="4320" w:hanging="180"/>
      </w:pPr>
    </w:lvl>
    <w:lvl w:ilvl="6" w:tplc="469AED2A">
      <w:start w:val="1"/>
      <w:numFmt w:val="decimal"/>
      <w:lvlText w:val="%7."/>
      <w:lvlJc w:val="left"/>
      <w:pPr>
        <w:ind w:left="5040" w:hanging="360"/>
      </w:pPr>
    </w:lvl>
    <w:lvl w:ilvl="7" w:tplc="F9002CE0">
      <w:start w:val="1"/>
      <w:numFmt w:val="lowerLetter"/>
      <w:lvlText w:val="%8."/>
      <w:lvlJc w:val="left"/>
      <w:pPr>
        <w:ind w:left="5760" w:hanging="360"/>
      </w:pPr>
    </w:lvl>
    <w:lvl w:ilvl="8" w:tplc="058C316C">
      <w:start w:val="1"/>
      <w:numFmt w:val="lowerRoman"/>
      <w:lvlText w:val="%9."/>
      <w:lvlJc w:val="right"/>
      <w:pPr>
        <w:ind w:left="6480" w:hanging="180"/>
      </w:pPr>
    </w:lvl>
  </w:abstractNum>
  <w:num w:numId="1" w16cid:durableId="819423344">
    <w:abstractNumId w:val="0"/>
  </w:num>
  <w:num w:numId="2" w16cid:durableId="442579439">
    <w:abstractNumId w:val="3"/>
  </w:num>
  <w:num w:numId="3" w16cid:durableId="1117673852">
    <w:abstractNumId w:val="7"/>
  </w:num>
  <w:num w:numId="4" w16cid:durableId="1672682795">
    <w:abstractNumId w:val="4"/>
  </w:num>
  <w:num w:numId="5" w16cid:durableId="1331058103">
    <w:abstractNumId w:val="5"/>
  </w:num>
  <w:num w:numId="6" w16cid:durableId="1277180032">
    <w:abstractNumId w:val="6"/>
  </w:num>
  <w:num w:numId="7" w16cid:durableId="607392364">
    <w:abstractNumId w:val="2"/>
  </w:num>
  <w:num w:numId="8" w16cid:durableId="96627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15F17"/>
    <w:rsid w:val="00206F0C"/>
    <w:rsid w:val="002D3591"/>
    <w:rsid w:val="003C069A"/>
    <w:rsid w:val="00E026B7"/>
    <w:rsid w:val="00F8B405"/>
    <w:rsid w:val="0181B73A"/>
    <w:rsid w:val="02DBFB0E"/>
    <w:rsid w:val="03F28471"/>
    <w:rsid w:val="05321801"/>
    <w:rsid w:val="058FFE59"/>
    <w:rsid w:val="07E84D9E"/>
    <w:rsid w:val="0907B666"/>
    <w:rsid w:val="0B0D2443"/>
    <w:rsid w:val="0B7BEE98"/>
    <w:rsid w:val="0BAC4FF5"/>
    <w:rsid w:val="0C375B4F"/>
    <w:rsid w:val="0CEC70DE"/>
    <w:rsid w:val="0DFFD64D"/>
    <w:rsid w:val="0EC4DD0A"/>
    <w:rsid w:val="0F7E6E76"/>
    <w:rsid w:val="1105199F"/>
    <w:rsid w:val="1528683A"/>
    <w:rsid w:val="1899AEC9"/>
    <w:rsid w:val="1904EE1F"/>
    <w:rsid w:val="1A0CA3CA"/>
    <w:rsid w:val="1AC66472"/>
    <w:rsid w:val="1B25814F"/>
    <w:rsid w:val="1B6E444E"/>
    <w:rsid w:val="1BD14F8B"/>
    <w:rsid w:val="1D26E69C"/>
    <w:rsid w:val="1E098229"/>
    <w:rsid w:val="1F08F04D"/>
    <w:rsid w:val="1F2A014F"/>
    <w:rsid w:val="1F31E2FE"/>
    <w:rsid w:val="2240910F"/>
    <w:rsid w:val="239F68D3"/>
    <w:rsid w:val="24967E96"/>
    <w:rsid w:val="2655BAD7"/>
    <w:rsid w:val="26CF8CC5"/>
    <w:rsid w:val="27382760"/>
    <w:rsid w:val="280DE43E"/>
    <w:rsid w:val="2BE77355"/>
    <w:rsid w:val="2C81130B"/>
    <w:rsid w:val="2DB684EB"/>
    <w:rsid w:val="2DEEFE35"/>
    <w:rsid w:val="2E5DDE4C"/>
    <w:rsid w:val="3228A00E"/>
    <w:rsid w:val="3256B4D9"/>
    <w:rsid w:val="32926192"/>
    <w:rsid w:val="34548808"/>
    <w:rsid w:val="3668F031"/>
    <w:rsid w:val="3890D97F"/>
    <w:rsid w:val="38D5E62E"/>
    <w:rsid w:val="3ABA3131"/>
    <w:rsid w:val="3B9E7BFD"/>
    <w:rsid w:val="3D7066CE"/>
    <w:rsid w:val="3E740216"/>
    <w:rsid w:val="3F1DEB1F"/>
    <w:rsid w:val="3F39C3D8"/>
    <w:rsid w:val="3FF7428D"/>
    <w:rsid w:val="40269C6B"/>
    <w:rsid w:val="40A6A564"/>
    <w:rsid w:val="41E130A0"/>
    <w:rsid w:val="436C1F89"/>
    <w:rsid w:val="43D6FD32"/>
    <w:rsid w:val="441A85EB"/>
    <w:rsid w:val="44EB3120"/>
    <w:rsid w:val="467F13FB"/>
    <w:rsid w:val="468D32CF"/>
    <w:rsid w:val="4718B3B1"/>
    <w:rsid w:val="47E92C15"/>
    <w:rsid w:val="4822D1E2"/>
    <w:rsid w:val="4897FA4A"/>
    <w:rsid w:val="491F4608"/>
    <w:rsid w:val="4A604D09"/>
    <w:rsid w:val="4CBC9D38"/>
    <w:rsid w:val="4E921366"/>
    <w:rsid w:val="519F2D2B"/>
    <w:rsid w:val="51C9B428"/>
    <w:rsid w:val="51CD4A95"/>
    <w:rsid w:val="52A37E28"/>
    <w:rsid w:val="5473F367"/>
    <w:rsid w:val="549B671B"/>
    <w:rsid w:val="54C2DACF"/>
    <w:rsid w:val="550154EA"/>
    <w:rsid w:val="558C6312"/>
    <w:rsid w:val="55D4679C"/>
    <w:rsid w:val="569D254B"/>
    <w:rsid w:val="57A94017"/>
    <w:rsid w:val="5838F5AC"/>
    <w:rsid w:val="583AB4CA"/>
    <w:rsid w:val="58B139B7"/>
    <w:rsid w:val="59139042"/>
    <w:rsid w:val="5C0FBABE"/>
    <w:rsid w:val="5CAF0206"/>
    <w:rsid w:val="5CE29900"/>
    <w:rsid w:val="5D4623A1"/>
    <w:rsid w:val="5EA83730"/>
    <w:rsid w:val="608D2D73"/>
    <w:rsid w:val="6280CCBB"/>
    <w:rsid w:val="632C1B56"/>
    <w:rsid w:val="6356D4C5"/>
    <w:rsid w:val="653484AB"/>
    <w:rsid w:val="65D8EAED"/>
    <w:rsid w:val="67543DDE"/>
    <w:rsid w:val="6793D024"/>
    <w:rsid w:val="68CF90CF"/>
    <w:rsid w:val="692D4A79"/>
    <w:rsid w:val="69B34920"/>
    <w:rsid w:val="69DB64B9"/>
    <w:rsid w:val="6A6B6130"/>
    <w:rsid w:val="6B611A05"/>
    <w:rsid w:val="6DA301F2"/>
    <w:rsid w:val="6DF15F17"/>
    <w:rsid w:val="6E77684C"/>
    <w:rsid w:val="6FD35A15"/>
    <w:rsid w:val="7393D746"/>
    <w:rsid w:val="743AAE6C"/>
    <w:rsid w:val="75F48813"/>
    <w:rsid w:val="76083714"/>
    <w:rsid w:val="76A8E0C5"/>
    <w:rsid w:val="785DF1CA"/>
    <w:rsid w:val="7899993B"/>
    <w:rsid w:val="795F1662"/>
    <w:rsid w:val="7A0750A4"/>
    <w:rsid w:val="7A43612E"/>
    <w:rsid w:val="7AE72C2A"/>
    <w:rsid w:val="7B95928C"/>
    <w:rsid w:val="7C154BFF"/>
    <w:rsid w:val="7ED2FE92"/>
    <w:rsid w:val="7F5A6A88"/>
    <w:rsid w:val="7FC5AC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5F17"/>
  <w15:chartTrackingRefBased/>
  <w15:docId w15:val="{C8407B81-DC79-4927-96C7-C976251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Voimakas">
    <w:name w:val="Strong"/>
    <w:basedOn w:val="Kappaleenoletusfontti"/>
    <w:uiPriority w:val="22"/>
    <w:qFormat/>
    <w:rPr>
      <w:b/>
      <w:bCs/>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15402</Characters>
  <Application>Microsoft Office Word</Application>
  <DocSecurity>0</DocSecurity>
  <Lines>128</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Niemelä</dc:creator>
  <cp:keywords/>
  <dc:description/>
  <cp:lastModifiedBy>Koskeno Anne</cp:lastModifiedBy>
  <cp:revision>2</cp:revision>
  <dcterms:created xsi:type="dcterms:W3CDTF">2023-10-24T08:22:00Z</dcterms:created>
  <dcterms:modified xsi:type="dcterms:W3CDTF">2023-10-24T08:22:00Z</dcterms:modified>
</cp:coreProperties>
</file>